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E2BEA8" w14:textId="77777777" w:rsidR="00827E82" w:rsidRPr="001B5953" w:rsidRDefault="00827E82" w:rsidP="00353244">
      <w:pPr>
        <w:pStyle w:val="12"/>
        <w:spacing w:line="240" w:lineRule="auto"/>
        <w:ind w:firstLine="709"/>
        <w:rPr>
          <w:caps/>
          <w:szCs w:val="24"/>
        </w:rPr>
      </w:pPr>
      <w:bookmarkStart w:id="0" w:name="_Toc76714064"/>
      <w:r w:rsidRPr="001B5953">
        <w:rPr>
          <w:szCs w:val="24"/>
          <w:lang w:eastAsia="ru-RU"/>
        </w:rPr>
        <w:t>Иванов И.И.</w:t>
      </w:r>
      <w:r w:rsidRPr="001B5953">
        <w:rPr>
          <w:caps/>
          <w:szCs w:val="24"/>
          <w:vertAlign w:val="superscript"/>
        </w:rPr>
        <w:footnoteReference w:customMarkFollows="1" w:id="1"/>
        <w:t>1</w:t>
      </w:r>
      <w:bookmarkEnd w:id="0"/>
    </w:p>
    <w:p w14:paraId="2AB8F7D1" w14:textId="77777777" w:rsidR="00827E82" w:rsidRPr="001B5953" w:rsidRDefault="00827E82" w:rsidP="0035324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507DD07" w14:textId="77777777" w:rsidR="00827E82" w:rsidRPr="001B5953" w:rsidRDefault="00827E82" w:rsidP="00353244">
      <w:pPr>
        <w:pStyle w:val="123"/>
        <w:ind w:firstLine="709"/>
        <w:rPr>
          <w:rFonts w:eastAsia="Times New Roman" w:cs="Times New Roman"/>
          <w:szCs w:val="24"/>
        </w:rPr>
      </w:pPr>
      <w:r w:rsidRPr="001B5953">
        <w:rPr>
          <w:rFonts w:eastAsia="Times New Roman" w:cs="Times New Roman"/>
          <w:szCs w:val="24"/>
        </w:rPr>
        <w:t>Название доклада (</w:t>
      </w:r>
      <w:proofErr w:type="spellStart"/>
      <w:r w:rsidRPr="001B5953">
        <w:rPr>
          <w:rFonts w:eastAsia="Times New Roman" w:cs="Times New Roman"/>
          <w:szCs w:val="24"/>
        </w:rPr>
        <w:t>Times</w:t>
      </w:r>
      <w:proofErr w:type="spellEnd"/>
      <w:r w:rsidRPr="001B5953">
        <w:rPr>
          <w:rFonts w:eastAsia="Times New Roman" w:cs="Times New Roman"/>
          <w:szCs w:val="24"/>
        </w:rPr>
        <w:t xml:space="preserve"> </w:t>
      </w:r>
      <w:proofErr w:type="spellStart"/>
      <w:r w:rsidRPr="001B5953">
        <w:rPr>
          <w:rFonts w:eastAsia="Times New Roman" w:cs="Times New Roman"/>
          <w:szCs w:val="24"/>
        </w:rPr>
        <w:t>New</w:t>
      </w:r>
      <w:proofErr w:type="spellEnd"/>
      <w:r w:rsidRPr="001B5953">
        <w:rPr>
          <w:rFonts w:eastAsia="Times New Roman" w:cs="Times New Roman"/>
          <w:szCs w:val="24"/>
        </w:rPr>
        <w:t xml:space="preserve"> </w:t>
      </w:r>
      <w:proofErr w:type="spellStart"/>
      <w:r w:rsidRPr="001B5953">
        <w:rPr>
          <w:rFonts w:eastAsia="Times New Roman" w:cs="Times New Roman"/>
          <w:szCs w:val="24"/>
        </w:rPr>
        <w:t>Roman</w:t>
      </w:r>
      <w:proofErr w:type="spellEnd"/>
      <w:r w:rsidRPr="001B5953">
        <w:rPr>
          <w:rFonts w:eastAsia="Times New Roman" w:cs="Times New Roman"/>
          <w:szCs w:val="24"/>
        </w:rPr>
        <w:t>, размер шрифта 12, выравнивание по центру, полужирный шрифт, полуторный интервал)</w:t>
      </w:r>
    </w:p>
    <w:p w14:paraId="69B70FAF" w14:textId="6F0A6525" w:rsidR="00827E82" w:rsidRPr="00590F6E" w:rsidRDefault="00590F6E" w:rsidP="0035324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231F20"/>
          <w:sz w:val="24"/>
          <w:szCs w:val="24"/>
        </w:rPr>
      </w:pPr>
      <w:r w:rsidRPr="00590F6E">
        <w:rPr>
          <w:rFonts w:ascii="Times New Roman" w:hAnsi="Times New Roman" w:cs="Times New Roman"/>
          <w:bCs/>
          <w:color w:val="231F20"/>
          <w:sz w:val="24"/>
          <w:szCs w:val="24"/>
        </w:rPr>
        <w:t>Отступ</w:t>
      </w:r>
    </w:p>
    <w:p w14:paraId="2EE1AAFB" w14:textId="41BC2B06" w:rsidR="00827E82" w:rsidRPr="001B5953" w:rsidRDefault="00827E82" w:rsidP="00353244">
      <w:pPr>
        <w:spacing w:after="0" w:line="240" w:lineRule="auto"/>
        <w:ind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75C1">
        <w:rPr>
          <w:rFonts w:ascii="Times New Roman" w:hAnsi="Times New Roman" w:cs="Times New Roman"/>
          <w:b/>
          <w:bCs/>
          <w:iCs/>
          <w:sz w:val="24"/>
          <w:szCs w:val="24"/>
        </w:rPr>
        <w:t>Аннотация:</w:t>
      </w:r>
      <w:r w:rsidRPr="001B595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B5953">
        <w:rPr>
          <w:rFonts w:ascii="Times New Roman" w:hAnsi="Times New Roman" w:cs="Times New Roman"/>
          <w:i/>
          <w:sz w:val="24"/>
          <w:szCs w:val="24"/>
        </w:rPr>
        <w:t>Times</w:t>
      </w:r>
      <w:proofErr w:type="spellEnd"/>
      <w:r w:rsidRPr="001B595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B5953">
        <w:rPr>
          <w:rFonts w:ascii="Times New Roman" w:hAnsi="Times New Roman" w:cs="Times New Roman"/>
          <w:i/>
          <w:sz w:val="24"/>
          <w:szCs w:val="24"/>
        </w:rPr>
        <w:t>New</w:t>
      </w:r>
      <w:proofErr w:type="spellEnd"/>
      <w:r w:rsidRPr="001B595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B5953">
        <w:rPr>
          <w:rFonts w:ascii="Times New Roman" w:hAnsi="Times New Roman" w:cs="Times New Roman"/>
          <w:i/>
          <w:sz w:val="24"/>
          <w:szCs w:val="24"/>
        </w:rPr>
        <w:t>Roman</w:t>
      </w:r>
      <w:proofErr w:type="spellEnd"/>
      <w:r w:rsidRPr="001B5953">
        <w:rPr>
          <w:rFonts w:ascii="Times New Roman" w:hAnsi="Times New Roman" w:cs="Times New Roman"/>
          <w:i/>
          <w:sz w:val="24"/>
          <w:szCs w:val="24"/>
        </w:rPr>
        <w:t xml:space="preserve">, размер шрифта 11, строчные буквы, выравнивание по ширине, </w:t>
      </w:r>
      <w:r w:rsidR="001B5953">
        <w:rPr>
          <w:rFonts w:ascii="Times New Roman" w:hAnsi="Times New Roman" w:cs="Times New Roman"/>
          <w:i/>
          <w:sz w:val="24"/>
          <w:szCs w:val="24"/>
        </w:rPr>
        <w:t>междустрочный интервал – одинарный</w:t>
      </w:r>
      <w:r w:rsidRPr="001B5953">
        <w:rPr>
          <w:rFonts w:ascii="Times New Roman" w:hAnsi="Times New Roman" w:cs="Times New Roman"/>
          <w:i/>
          <w:sz w:val="24"/>
          <w:szCs w:val="24"/>
        </w:rPr>
        <w:t>, отступ 0,75, применение курсивного начертания, 250-300 печатных знаков с пробелами.</w:t>
      </w:r>
    </w:p>
    <w:p w14:paraId="44AAF154" w14:textId="36646617" w:rsidR="001B5953" w:rsidRPr="001B5953" w:rsidRDefault="00827E82" w:rsidP="00353244">
      <w:pPr>
        <w:spacing w:after="0" w:line="240" w:lineRule="auto"/>
        <w:ind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75C1">
        <w:rPr>
          <w:rFonts w:ascii="Times New Roman" w:hAnsi="Times New Roman" w:cs="Times New Roman"/>
          <w:b/>
          <w:bCs/>
          <w:iCs/>
          <w:sz w:val="24"/>
          <w:szCs w:val="24"/>
        </w:rPr>
        <w:t>Ключевые слова:</w:t>
      </w:r>
      <w:r w:rsidRPr="001B595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B5953">
        <w:rPr>
          <w:rFonts w:ascii="Times New Roman" w:hAnsi="Times New Roman" w:cs="Times New Roman"/>
          <w:i/>
          <w:sz w:val="24"/>
          <w:szCs w:val="24"/>
        </w:rPr>
        <w:t>Times</w:t>
      </w:r>
      <w:proofErr w:type="spellEnd"/>
      <w:r w:rsidRPr="001B595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B5953">
        <w:rPr>
          <w:rFonts w:ascii="Times New Roman" w:hAnsi="Times New Roman" w:cs="Times New Roman"/>
          <w:i/>
          <w:sz w:val="24"/>
          <w:szCs w:val="24"/>
        </w:rPr>
        <w:t>New</w:t>
      </w:r>
      <w:proofErr w:type="spellEnd"/>
      <w:r w:rsidRPr="001B595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B5953">
        <w:rPr>
          <w:rFonts w:ascii="Times New Roman" w:hAnsi="Times New Roman" w:cs="Times New Roman"/>
          <w:i/>
          <w:sz w:val="24"/>
          <w:szCs w:val="24"/>
        </w:rPr>
        <w:t>Roman</w:t>
      </w:r>
      <w:proofErr w:type="spellEnd"/>
      <w:r w:rsidRPr="001B5953">
        <w:rPr>
          <w:rFonts w:ascii="Times New Roman" w:hAnsi="Times New Roman" w:cs="Times New Roman"/>
          <w:i/>
          <w:sz w:val="24"/>
          <w:szCs w:val="24"/>
        </w:rPr>
        <w:t xml:space="preserve">, размер шрифта 11, строчные буквы, выравнивание по ширине, </w:t>
      </w:r>
      <w:r w:rsidR="001B5953">
        <w:rPr>
          <w:rFonts w:ascii="Times New Roman" w:hAnsi="Times New Roman" w:cs="Times New Roman"/>
          <w:i/>
          <w:sz w:val="24"/>
          <w:szCs w:val="24"/>
        </w:rPr>
        <w:t>междустрочный интервал – одинарный</w:t>
      </w:r>
      <w:r w:rsidRPr="001B5953">
        <w:rPr>
          <w:rFonts w:ascii="Times New Roman" w:hAnsi="Times New Roman" w:cs="Times New Roman"/>
          <w:i/>
          <w:sz w:val="24"/>
          <w:szCs w:val="24"/>
        </w:rPr>
        <w:t>, отступ 0,75, применение курсивного начертания, 5-7 слов.</w:t>
      </w:r>
    </w:p>
    <w:p w14:paraId="367332BF" w14:textId="77777777" w:rsidR="00827E82" w:rsidRPr="00590F6E" w:rsidRDefault="00827E82" w:rsidP="003532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F6E">
        <w:rPr>
          <w:rFonts w:ascii="Times New Roman" w:hAnsi="Times New Roman" w:cs="Times New Roman"/>
          <w:sz w:val="24"/>
          <w:szCs w:val="24"/>
        </w:rPr>
        <w:t>Отступ</w:t>
      </w:r>
    </w:p>
    <w:p w14:paraId="38623D4F" w14:textId="0864D6FF" w:rsidR="005F5AF9" w:rsidRPr="001B5953" w:rsidRDefault="00827E82" w:rsidP="003532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5953">
        <w:rPr>
          <w:rFonts w:ascii="Times New Roman" w:hAnsi="Times New Roman" w:cs="Times New Roman"/>
          <w:sz w:val="24"/>
          <w:szCs w:val="24"/>
        </w:rPr>
        <w:t xml:space="preserve">Текст </w:t>
      </w:r>
      <w:r w:rsidR="005F5AF9" w:rsidRPr="001B595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5F5AF9" w:rsidRPr="001B5953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="005F5AF9" w:rsidRPr="001B5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AF9" w:rsidRPr="001B5953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="005F5AF9" w:rsidRPr="001B5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AF9" w:rsidRPr="001B5953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="005F5AF9" w:rsidRPr="001B5953">
        <w:rPr>
          <w:rFonts w:ascii="Times New Roman" w:hAnsi="Times New Roman" w:cs="Times New Roman"/>
          <w:sz w:val="24"/>
          <w:szCs w:val="24"/>
        </w:rPr>
        <w:t>, размер шрифта 1</w:t>
      </w:r>
      <w:r w:rsidR="001B5953">
        <w:rPr>
          <w:rFonts w:ascii="Times New Roman" w:hAnsi="Times New Roman" w:cs="Times New Roman"/>
          <w:sz w:val="24"/>
          <w:szCs w:val="24"/>
        </w:rPr>
        <w:t>2</w:t>
      </w:r>
      <w:r w:rsidR="005F5AF9" w:rsidRPr="001B5953">
        <w:rPr>
          <w:rFonts w:ascii="Times New Roman" w:hAnsi="Times New Roman" w:cs="Times New Roman"/>
          <w:sz w:val="24"/>
          <w:szCs w:val="24"/>
        </w:rPr>
        <w:t>, строчные буквы, выравнивание по ширине,</w:t>
      </w:r>
      <w:r w:rsidR="001B5953">
        <w:rPr>
          <w:rFonts w:ascii="Times New Roman" w:hAnsi="Times New Roman" w:cs="Times New Roman"/>
          <w:sz w:val="24"/>
          <w:szCs w:val="24"/>
        </w:rPr>
        <w:t xml:space="preserve"> </w:t>
      </w:r>
      <w:r w:rsidR="00590F6E">
        <w:rPr>
          <w:rFonts w:ascii="Times New Roman" w:eastAsia="Times New Roman" w:hAnsi="Times New Roman"/>
          <w:color w:val="000000"/>
          <w:sz w:val="24"/>
          <w:lang w:eastAsia="ru-RU"/>
        </w:rPr>
        <w:t>и</w:t>
      </w:r>
      <w:r w:rsidR="001B5953" w:rsidRPr="001E38B9">
        <w:rPr>
          <w:rFonts w:ascii="Times New Roman" w:eastAsia="Times New Roman" w:hAnsi="Times New Roman"/>
          <w:color w:val="000000"/>
          <w:sz w:val="24"/>
          <w:lang w:eastAsia="ru-RU"/>
        </w:rPr>
        <w:t xml:space="preserve">нтервал – </w:t>
      </w:r>
      <w:r w:rsidR="00353244">
        <w:rPr>
          <w:rFonts w:ascii="Times New Roman" w:eastAsia="Times New Roman" w:hAnsi="Times New Roman"/>
          <w:color w:val="000000"/>
          <w:sz w:val="24"/>
          <w:lang w:eastAsia="ru-RU"/>
        </w:rPr>
        <w:t>одинарный</w:t>
      </w:r>
      <w:r w:rsidR="00590F6E">
        <w:rPr>
          <w:rFonts w:ascii="Times New Roman" w:eastAsia="Times New Roman" w:hAnsi="Times New Roman"/>
          <w:color w:val="000000"/>
          <w:sz w:val="24"/>
          <w:lang w:eastAsia="ru-RU"/>
        </w:rPr>
        <w:t>,</w:t>
      </w:r>
      <w:r w:rsidR="001B5953" w:rsidRPr="001E38B9">
        <w:rPr>
          <w:rFonts w:ascii="Times New Roman" w:eastAsia="Times New Roman" w:hAnsi="Times New Roman"/>
          <w:color w:val="000000"/>
          <w:sz w:val="24"/>
          <w:lang w:eastAsia="ru-RU"/>
        </w:rPr>
        <w:t xml:space="preserve"> отступ – 1,25</w:t>
      </w:r>
      <w:r w:rsidR="005F5AF9" w:rsidRPr="001B5953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2BD6C78F" w14:textId="77777777" w:rsidR="00EA4672" w:rsidRPr="001B5953" w:rsidRDefault="0044325D" w:rsidP="003532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5953">
        <w:rPr>
          <w:rFonts w:ascii="Times New Roman" w:hAnsi="Times New Roman" w:cs="Times New Roman"/>
          <w:sz w:val="24"/>
          <w:szCs w:val="24"/>
        </w:rPr>
        <w:t>Т</w:t>
      </w:r>
      <w:r w:rsidR="00827E82" w:rsidRPr="001B5953">
        <w:rPr>
          <w:rFonts w:ascii="Times New Roman" w:hAnsi="Times New Roman" w:cs="Times New Roman"/>
          <w:sz w:val="24"/>
          <w:szCs w:val="24"/>
        </w:rPr>
        <w:t xml:space="preserve">екст </w:t>
      </w:r>
      <w:proofErr w:type="spellStart"/>
      <w:r w:rsidR="00827E82" w:rsidRPr="001B595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="00827E82" w:rsidRPr="001B5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7E82" w:rsidRPr="001B595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="00827E82" w:rsidRPr="001B5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7E82" w:rsidRPr="001B595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="00827E82" w:rsidRPr="001B5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7E82" w:rsidRPr="001B595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="00827E82" w:rsidRPr="001B5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7E82" w:rsidRPr="001B595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="00827E82" w:rsidRPr="001B5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7E82" w:rsidRPr="001B595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="00EA4672" w:rsidRPr="001B5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672" w:rsidRPr="001B595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="00EA4672" w:rsidRPr="001B5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672" w:rsidRPr="001B595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="00827E82" w:rsidRPr="001B5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672" w:rsidRPr="001B595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="00EA4672" w:rsidRPr="001B5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672" w:rsidRPr="001B595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="00EA4672" w:rsidRPr="001B5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672" w:rsidRPr="001B595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="00EA4672" w:rsidRPr="001B5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672" w:rsidRPr="001B595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="00EA4672" w:rsidRPr="001B5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672" w:rsidRPr="001B595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="00EA4672" w:rsidRPr="001B5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672" w:rsidRPr="001B595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="00EA4672" w:rsidRPr="001B5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672" w:rsidRPr="001B595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="00EA4672" w:rsidRPr="001B5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672" w:rsidRPr="001B595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="00EA4672" w:rsidRPr="001B5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672" w:rsidRPr="001B595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="00EA4672" w:rsidRPr="001B5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672" w:rsidRPr="001B595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="00EA4672" w:rsidRPr="001B5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672" w:rsidRPr="001B595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="00EA4672" w:rsidRPr="001B5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672" w:rsidRPr="001B595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="00EA4672" w:rsidRPr="001B5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672" w:rsidRPr="001B595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="00EA4672" w:rsidRPr="001B5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672" w:rsidRPr="001B595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="00EA4672" w:rsidRPr="001B5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672" w:rsidRPr="001B595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="00EA4672" w:rsidRPr="001B5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672" w:rsidRPr="001B595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="00EA4672" w:rsidRPr="001B5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672" w:rsidRPr="001B595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="00EA4672" w:rsidRPr="001B5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672" w:rsidRPr="001B595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="00EA4672" w:rsidRPr="001B5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672" w:rsidRPr="001B595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="00EA4672" w:rsidRPr="001B5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672" w:rsidRPr="001B595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="00EA4672" w:rsidRPr="001B5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672" w:rsidRPr="001B595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="00EA4672" w:rsidRPr="001B5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672" w:rsidRPr="001B595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="00EA4672" w:rsidRPr="001B5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672" w:rsidRPr="001B595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="00EA4672" w:rsidRPr="001B5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672" w:rsidRPr="001B595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="00EA4672" w:rsidRPr="001B5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672" w:rsidRPr="001B595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="00EA4672" w:rsidRPr="001B5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672" w:rsidRPr="001B595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="00EA4672" w:rsidRPr="001B5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672" w:rsidRPr="001B595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="00EA4672" w:rsidRPr="001B5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672" w:rsidRPr="001B595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="00EA4672" w:rsidRPr="001B5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672" w:rsidRPr="001B595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="00EA4672" w:rsidRPr="001B5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672" w:rsidRPr="001B595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="00EA4672" w:rsidRPr="001B5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672" w:rsidRPr="001B595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="00EA4672" w:rsidRPr="001B5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672" w:rsidRPr="001B595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="00EA4672" w:rsidRPr="001B5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672" w:rsidRPr="001B595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="00EA4672" w:rsidRPr="001B5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672" w:rsidRPr="001B595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="00EA4672" w:rsidRPr="001B5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672" w:rsidRPr="001B595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="00EA4672" w:rsidRPr="001B5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672" w:rsidRPr="001B595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="00EA4672" w:rsidRPr="001B5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672" w:rsidRPr="001B595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="00EA4672" w:rsidRPr="001B5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672" w:rsidRPr="001B595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="00EA4672" w:rsidRPr="001B5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672" w:rsidRPr="001B595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="00EA4672" w:rsidRPr="001B5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672" w:rsidRPr="001B595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="00EA4672" w:rsidRPr="001B5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672" w:rsidRPr="001B595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="00EA4672" w:rsidRPr="001B5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672" w:rsidRPr="001B595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="00EA4672" w:rsidRPr="001B5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672" w:rsidRPr="001B595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="00EA4672" w:rsidRPr="001B5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672" w:rsidRPr="001B595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="00EA4672" w:rsidRPr="001B5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672" w:rsidRPr="001B595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="00EA4672" w:rsidRPr="001B5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672" w:rsidRPr="001B595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="00EA4672" w:rsidRPr="001B5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672" w:rsidRPr="001B595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="00EA4672" w:rsidRPr="001B5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672" w:rsidRPr="001B595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="00EA4672" w:rsidRPr="001B5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672" w:rsidRPr="001B595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="00EA4672" w:rsidRPr="001B5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672" w:rsidRPr="001B595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="00EA4672" w:rsidRPr="001B5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672" w:rsidRPr="001B595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="00EA4672" w:rsidRPr="001B5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672" w:rsidRPr="001B595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="00EA4672" w:rsidRPr="001B5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672" w:rsidRPr="001B595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="00EA4672" w:rsidRPr="001B5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672" w:rsidRPr="001B595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="00EA4672" w:rsidRPr="001B5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672" w:rsidRPr="001B595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="00EA4672" w:rsidRPr="001B5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672" w:rsidRPr="001B595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="00EA4672" w:rsidRPr="001B5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672" w:rsidRPr="001B595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="00EA4672" w:rsidRPr="001B5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672" w:rsidRPr="001B595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="00EA4672" w:rsidRPr="001B5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672" w:rsidRPr="001B595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="00EA4672" w:rsidRPr="001B5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672" w:rsidRPr="001B595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="00EA4672" w:rsidRPr="001B5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672" w:rsidRPr="001B595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="00EA4672" w:rsidRPr="001B5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672" w:rsidRPr="001B595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="00EA4672" w:rsidRPr="001B5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672" w:rsidRPr="001B595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="00EA4672" w:rsidRPr="001B5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672" w:rsidRPr="001B595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="00EA4672" w:rsidRPr="001B5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672" w:rsidRPr="001B595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="00EA4672" w:rsidRPr="001B5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672" w:rsidRPr="001B595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="00EA4672" w:rsidRPr="001B5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672" w:rsidRPr="001B595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="00EA4672" w:rsidRPr="001B5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672" w:rsidRPr="001B595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="00EA4672" w:rsidRPr="001B5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672" w:rsidRPr="001B595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="00EA4672" w:rsidRPr="001B5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672" w:rsidRPr="001B595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="00EA4672" w:rsidRPr="001B5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672" w:rsidRPr="001B595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="00EA4672" w:rsidRPr="001B5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672" w:rsidRPr="001B595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="00EA4672" w:rsidRPr="001B5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672" w:rsidRPr="001B595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="00EA4672" w:rsidRPr="001B5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672" w:rsidRPr="001B595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="00EA4672" w:rsidRPr="001B5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672" w:rsidRPr="001B595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="00EA4672" w:rsidRPr="001B5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672" w:rsidRPr="001B5953">
        <w:rPr>
          <w:rFonts w:ascii="Times New Roman" w:hAnsi="Times New Roman" w:cs="Times New Roman"/>
          <w:sz w:val="24"/>
          <w:szCs w:val="24"/>
        </w:rPr>
        <w:t>текст</w:t>
      </w:r>
      <w:proofErr w:type="spellEnd"/>
    </w:p>
    <w:p w14:paraId="7E12F676" w14:textId="77777777" w:rsidR="00EA4672" w:rsidRPr="00590F6E" w:rsidRDefault="00EA4672" w:rsidP="003532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F6E">
        <w:rPr>
          <w:rFonts w:ascii="Times New Roman" w:hAnsi="Times New Roman" w:cs="Times New Roman"/>
          <w:sz w:val="24"/>
          <w:szCs w:val="24"/>
        </w:rPr>
        <w:t>Отступ</w:t>
      </w:r>
    </w:p>
    <w:p w14:paraId="38861AA2" w14:textId="16670DE6" w:rsidR="00EA4672" w:rsidRPr="00287F75" w:rsidRDefault="00EA4672" w:rsidP="00353244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DejaVu Sans" w:hAnsi="Times New Roman" w:cs="Times New Roman"/>
          <w:kern w:val="1"/>
          <w:sz w:val="24"/>
          <w:szCs w:val="24"/>
          <w:lang w:eastAsia="ru-RU"/>
        </w:rPr>
      </w:pPr>
      <w:r w:rsidRPr="00287F75"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  <w:t xml:space="preserve">Таблица 1. </w:t>
      </w:r>
      <w:r w:rsidRPr="00287F75">
        <w:rPr>
          <w:rFonts w:ascii="Times New Roman" w:eastAsia="DejaVu Sans" w:hAnsi="Times New Roman" w:cs="Times New Roman"/>
          <w:b/>
          <w:kern w:val="2"/>
          <w:sz w:val="24"/>
          <w:szCs w:val="24"/>
          <w:lang w:eastAsia="ru-RU"/>
        </w:rPr>
        <w:t>Индекс развития на территории субъектов Европейского Севера транспортной инфраструктуры</w:t>
      </w:r>
      <w:r w:rsidR="00590F6E" w:rsidRPr="00287F75">
        <w:rPr>
          <w:rFonts w:ascii="Times New Roman" w:eastAsia="DejaVu Sans" w:hAnsi="Times New Roman" w:cs="Times New Roman"/>
          <w:b/>
          <w:kern w:val="2"/>
          <w:sz w:val="24"/>
          <w:szCs w:val="24"/>
          <w:lang w:eastAsia="ru-RU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3"/>
        <w:gridCol w:w="4585"/>
      </w:tblGrid>
      <w:tr w:rsidR="00EA4672" w:rsidRPr="00590F6E" w14:paraId="1DCC41A8" w14:textId="77777777" w:rsidTr="00590F6E">
        <w:trPr>
          <w:trHeight w:val="265"/>
        </w:trPr>
        <w:tc>
          <w:tcPr>
            <w:tcW w:w="2619" w:type="pct"/>
            <w:shd w:val="clear" w:color="auto" w:fill="auto"/>
          </w:tcPr>
          <w:p w14:paraId="0BB885CE" w14:textId="77777777" w:rsidR="00EA4672" w:rsidRPr="00590F6E" w:rsidRDefault="00EA4672" w:rsidP="00353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0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Субъект</w:t>
            </w:r>
          </w:p>
        </w:tc>
        <w:tc>
          <w:tcPr>
            <w:tcW w:w="2381" w:type="pct"/>
            <w:shd w:val="clear" w:color="auto" w:fill="auto"/>
          </w:tcPr>
          <w:p w14:paraId="40F1F838" w14:textId="77777777" w:rsidR="00EA4672" w:rsidRPr="00590F6E" w:rsidRDefault="00EA4672" w:rsidP="00353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0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Индекс</w:t>
            </w:r>
          </w:p>
        </w:tc>
      </w:tr>
      <w:tr w:rsidR="00EA4672" w:rsidRPr="00590F6E" w14:paraId="438ECAF6" w14:textId="77777777" w:rsidTr="00590F6E">
        <w:trPr>
          <w:trHeight w:val="252"/>
        </w:trPr>
        <w:tc>
          <w:tcPr>
            <w:tcW w:w="2619" w:type="pct"/>
            <w:shd w:val="clear" w:color="auto" w:fill="auto"/>
          </w:tcPr>
          <w:p w14:paraId="3FFF7E2F" w14:textId="77777777" w:rsidR="00EA4672" w:rsidRPr="00590F6E" w:rsidRDefault="00EA4672" w:rsidP="00353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8"/>
                <w:shd w:val="clear" w:color="auto" w:fill="FFFFFF"/>
                <w:lang w:eastAsia="ru-RU"/>
              </w:rPr>
            </w:pPr>
            <w:r w:rsidRPr="00590F6E">
              <w:rPr>
                <w:rFonts w:ascii="Times New Roman" w:eastAsia="Times New Roman" w:hAnsi="Times New Roman" w:cs="Times New Roman"/>
                <w:color w:val="000000"/>
                <w:spacing w:val="8"/>
                <w:shd w:val="clear" w:color="auto" w:fill="FFFFFF"/>
                <w:lang w:eastAsia="ru-RU"/>
              </w:rPr>
              <w:t>Мурманская область</w:t>
            </w:r>
          </w:p>
        </w:tc>
        <w:tc>
          <w:tcPr>
            <w:tcW w:w="2381" w:type="pct"/>
            <w:shd w:val="clear" w:color="auto" w:fill="auto"/>
          </w:tcPr>
          <w:p w14:paraId="479894BC" w14:textId="77777777" w:rsidR="00EA4672" w:rsidRPr="00590F6E" w:rsidRDefault="00EA4672" w:rsidP="003532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lang w:eastAsia="ru-RU"/>
              </w:rPr>
            </w:pPr>
            <w:r w:rsidRPr="00590F6E">
              <w:rPr>
                <w:rFonts w:ascii="Times New Roman" w:eastAsia="DejaVu Sans" w:hAnsi="Times New Roman" w:cs="Times New Roman"/>
                <w:kern w:val="1"/>
                <w:lang w:eastAsia="ru-RU"/>
              </w:rPr>
              <w:t>3,24</w:t>
            </w:r>
          </w:p>
        </w:tc>
      </w:tr>
      <w:tr w:rsidR="00EA4672" w:rsidRPr="00590F6E" w14:paraId="1902F884" w14:textId="77777777" w:rsidTr="00590F6E">
        <w:trPr>
          <w:trHeight w:val="265"/>
        </w:trPr>
        <w:tc>
          <w:tcPr>
            <w:tcW w:w="2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D10F7" w14:textId="77777777" w:rsidR="00EA4672" w:rsidRPr="00590F6E" w:rsidRDefault="00EA4672" w:rsidP="00353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8"/>
                <w:shd w:val="clear" w:color="auto" w:fill="FFFFFF"/>
                <w:lang w:eastAsia="ru-RU"/>
              </w:rPr>
            </w:pPr>
            <w:r w:rsidRPr="00590F6E">
              <w:rPr>
                <w:rFonts w:ascii="Times New Roman" w:eastAsia="Times New Roman" w:hAnsi="Times New Roman" w:cs="Times New Roman"/>
                <w:color w:val="000000"/>
                <w:spacing w:val="8"/>
                <w:shd w:val="clear" w:color="auto" w:fill="FFFFFF"/>
                <w:lang w:eastAsia="ru-RU"/>
              </w:rPr>
              <w:t>Республика Коми</w:t>
            </w:r>
          </w:p>
        </w:tc>
        <w:tc>
          <w:tcPr>
            <w:tcW w:w="2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0A628" w14:textId="77777777" w:rsidR="00EA4672" w:rsidRPr="00590F6E" w:rsidRDefault="00EA4672" w:rsidP="003532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lang w:eastAsia="ru-RU"/>
              </w:rPr>
            </w:pPr>
            <w:r w:rsidRPr="00590F6E">
              <w:rPr>
                <w:rFonts w:ascii="Times New Roman" w:eastAsia="DejaVu Sans" w:hAnsi="Times New Roman" w:cs="Times New Roman"/>
                <w:kern w:val="1"/>
                <w:lang w:eastAsia="ru-RU"/>
              </w:rPr>
              <w:t>2,99</w:t>
            </w:r>
          </w:p>
        </w:tc>
      </w:tr>
      <w:tr w:rsidR="00EA4672" w:rsidRPr="00590F6E" w14:paraId="7B14775C" w14:textId="77777777" w:rsidTr="00590F6E">
        <w:trPr>
          <w:trHeight w:val="252"/>
        </w:trPr>
        <w:tc>
          <w:tcPr>
            <w:tcW w:w="2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4AB55" w14:textId="77777777" w:rsidR="00EA4672" w:rsidRPr="00590F6E" w:rsidRDefault="00EA4672" w:rsidP="00353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8"/>
                <w:shd w:val="clear" w:color="auto" w:fill="FFFFFF"/>
                <w:lang w:eastAsia="ru-RU"/>
              </w:rPr>
            </w:pPr>
            <w:r w:rsidRPr="00590F6E">
              <w:rPr>
                <w:rFonts w:ascii="Times New Roman" w:eastAsia="Times New Roman" w:hAnsi="Times New Roman" w:cs="Times New Roman"/>
                <w:color w:val="000000"/>
                <w:spacing w:val="8"/>
                <w:shd w:val="clear" w:color="auto" w:fill="FFFFFF"/>
                <w:lang w:eastAsia="ru-RU"/>
              </w:rPr>
              <w:t>Вологодская область</w:t>
            </w:r>
          </w:p>
        </w:tc>
        <w:tc>
          <w:tcPr>
            <w:tcW w:w="2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DAB61" w14:textId="77777777" w:rsidR="00EA4672" w:rsidRPr="00590F6E" w:rsidRDefault="00EA4672" w:rsidP="003532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lang w:eastAsia="ru-RU"/>
              </w:rPr>
            </w:pPr>
            <w:r w:rsidRPr="00590F6E">
              <w:rPr>
                <w:rFonts w:ascii="Times New Roman" w:eastAsia="DejaVu Sans" w:hAnsi="Times New Roman" w:cs="Times New Roman"/>
                <w:kern w:val="1"/>
                <w:lang w:eastAsia="ru-RU"/>
              </w:rPr>
              <w:t>2,94</w:t>
            </w:r>
          </w:p>
        </w:tc>
      </w:tr>
      <w:tr w:rsidR="00EA4672" w:rsidRPr="00590F6E" w14:paraId="121178DE" w14:textId="77777777" w:rsidTr="00590F6E">
        <w:trPr>
          <w:trHeight w:val="265"/>
        </w:trPr>
        <w:tc>
          <w:tcPr>
            <w:tcW w:w="2619" w:type="pct"/>
            <w:shd w:val="clear" w:color="auto" w:fill="auto"/>
          </w:tcPr>
          <w:p w14:paraId="5B33FD6E" w14:textId="77777777" w:rsidR="00EA4672" w:rsidRPr="00590F6E" w:rsidRDefault="00EA4672" w:rsidP="00353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8"/>
                <w:shd w:val="clear" w:color="auto" w:fill="FFFFFF"/>
                <w:lang w:eastAsia="ru-RU"/>
              </w:rPr>
            </w:pPr>
            <w:r w:rsidRPr="00590F6E">
              <w:rPr>
                <w:rFonts w:ascii="Times New Roman" w:eastAsia="Times New Roman" w:hAnsi="Times New Roman" w:cs="Times New Roman"/>
                <w:color w:val="000000"/>
                <w:spacing w:val="8"/>
                <w:shd w:val="clear" w:color="auto" w:fill="FFFFFF"/>
                <w:lang w:eastAsia="ru-RU"/>
              </w:rPr>
              <w:t>Республика Карелия</w:t>
            </w:r>
          </w:p>
        </w:tc>
        <w:tc>
          <w:tcPr>
            <w:tcW w:w="2381" w:type="pct"/>
            <w:shd w:val="clear" w:color="auto" w:fill="auto"/>
          </w:tcPr>
          <w:p w14:paraId="748E4C49" w14:textId="77777777" w:rsidR="00EA4672" w:rsidRPr="00590F6E" w:rsidRDefault="00EA4672" w:rsidP="003532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lang w:eastAsia="ru-RU"/>
              </w:rPr>
            </w:pPr>
            <w:r w:rsidRPr="00590F6E">
              <w:rPr>
                <w:rFonts w:ascii="Times New Roman" w:eastAsia="DejaVu Sans" w:hAnsi="Times New Roman" w:cs="Times New Roman"/>
                <w:kern w:val="1"/>
                <w:lang w:eastAsia="ru-RU"/>
              </w:rPr>
              <w:t>2,76</w:t>
            </w:r>
          </w:p>
        </w:tc>
      </w:tr>
      <w:tr w:rsidR="00EA4672" w:rsidRPr="00590F6E" w14:paraId="017E5144" w14:textId="77777777" w:rsidTr="00590F6E">
        <w:trPr>
          <w:trHeight w:val="252"/>
        </w:trPr>
        <w:tc>
          <w:tcPr>
            <w:tcW w:w="2619" w:type="pct"/>
            <w:shd w:val="clear" w:color="auto" w:fill="auto"/>
          </w:tcPr>
          <w:p w14:paraId="4356A94D" w14:textId="77777777" w:rsidR="00EA4672" w:rsidRPr="00590F6E" w:rsidRDefault="00EA4672" w:rsidP="00353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8"/>
                <w:shd w:val="clear" w:color="auto" w:fill="FFFFFF"/>
                <w:lang w:eastAsia="ru-RU"/>
              </w:rPr>
            </w:pPr>
            <w:r w:rsidRPr="00590F6E">
              <w:rPr>
                <w:rFonts w:ascii="Times New Roman" w:eastAsia="Times New Roman" w:hAnsi="Times New Roman" w:cs="Times New Roman"/>
                <w:color w:val="000000"/>
                <w:spacing w:val="8"/>
                <w:shd w:val="clear" w:color="auto" w:fill="FFFFFF"/>
                <w:lang w:eastAsia="ru-RU"/>
              </w:rPr>
              <w:t>Архангельская область</w:t>
            </w:r>
          </w:p>
        </w:tc>
        <w:tc>
          <w:tcPr>
            <w:tcW w:w="2381" w:type="pct"/>
            <w:shd w:val="clear" w:color="auto" w:fill="auto"/>
          </w:tcPr>
          <w:p w14:paraId="6EA9C1D7" w14:textId="77777777" w:rsidR="00EA4672" w:rsidRPr="00590F6E" w:rsidRDefault="00EA4672" w:rsidP="003532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lang w:eastAsia="ru-RU"/>
              </w:rPr>
            </w:pPr>
            <w:r w:rsidRPr="00590F6E">
              <w:rPr>
                <w:rFonts w:ascii="Times New Roman" w:eastAsia="DejaVu Sans" w:hAnsi="Times New Roman" w:cs="Times New Roman"/>
                <w:kern w:val="1"/>
                <w:lang w:eastAsia="ru-RU"/>
              </w:rPr>
              <w:t>2,70</w:t>
            </w:r>
          </w:p>
        </w:tc>
      </w:tr>
    </w:tbl>
    <w:p w14:paraId="6600506D" w14:textId="77777777" w:rsidR="00EA4672" w:rsidRPr="00590F6E" w:rsidRDefault="00EA4672" w:rsidP="00353244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lang w:eastAsia="ru-RU"/>
        </w:rPr>
      </w:pPr>
      <w:r w:rsidRPr="00590F6E">
        <w:rPr>
          <w:rFonts w:ascii="Times New Roman" w:eastAsia="DejaVu Sans" w:hAnsi="Times New Roman" w:cs="Times New Roman"/>
          <w:kern w:val="1"/>
          <w:lang w:eastAsia="ru-RU"/>
        </w:rPr>
        <w:t xml:space="preserve">*Источник: Индекс развития инфраструктуры России 2019 </w:t>
      </w:r>
      <w:r w:rsidRPr="00590F6E">
        <w:rPr>
          <w:rFonts w:ascii="Times New Roman" w:eastAsia="DejaVu Sans" w:hAnsi="Times New Roman" w:cs="Times New Roman"/>
          <w:color w:val="000000"/>
          <w:kern w:val="1"/>
          <w:lang w:eastAsia="ru-RU"/>
        </w:rPr>
        <w:t xml:space="preserve">URL: </w:t>
      </w:r>
      <w:hyperlink r:id="rId7" w:history="1">
        <w:r w:rsidRPr="00590F6E">
          <w:rPr>
            <w:rFonts w:ascii="Times New Roman" w:eastAsia="DejaVu Sans" w:hAnsi="Times New Roman" w:cs="Times New Roman"/>
            <w:lang w:eastAsia="ru-RU"/>
          </w:rPr>
          <w:t>https://infraone-research.ru/index_id/2019_regions</w:t>
        </w:r>
      </w:hyperlink>
    </w:p>
    <w:p w14:paraId="5095288C" w14:textId="77777777" w:rsidR="005F5AF9" w:rsidRPr="001B5953" w:rsidRDefault="005F5AF9" w:rsidP="003532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5953">
        <w:rPr>
          <w:rFonts w:ascii="Times New Roman" w:hAnsi="Times New Roman" w:cs="Times New Roman"/>
          <w:sz w:val="24"/>
          <w:szCs w:val="24"/>
        </w:rPr>
        <w:t>Отступ</w:t>
      </w:r>
    </w:p>
    <w:p w14:paraId="05416BB0" w14:textId="77777777" w:rsidR="005F5AF9" w:rsidRPr="001B5953" w:rsidRDefault="00093BEC" w:rsidP="003532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5953">
        <w:rPr>
          <w:rFonts w:ascii="Times New Roman" w:hAnsi="Times New Roman" w:cs="Times New Roman"/>
          <w:sz w:val="24"/>
          <w:szCs w:val="24"/>
        </w:rPr>
        <w:t>Т</w:t>
      </w:r>
      <w:r w:rsidR="005F5AF9" w:rsidRPr="001B5953">
        <w:rPr>
          <w:rFonts w:ascii="Times New Roman" w:hAnsi="Times New Roman" w:cs="Times New Roman"/>
          <w:sz w:val="24"/>
          <w:szCs w:val="24"/>
        </w:rPr>
        <w:t xml:space="preserve">екст </w:t>
      </w:r>
      <w:proofErr w:type="spellStart"/>
      <w:r w:rsidR="005F5AF9" w:rsidRPr="001B595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="005F5AF9" w:rsidRPr="001B5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AF9" w:rsidRPr="001B595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="005F5AF9" w:rsidRPr="001B5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AF9" w:rsidRPr="001B595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="005F5AF9" w:rsidRPr="001B5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AF9" w:rsidRPr="001B595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="005F5AF9" w:rsidRPr="001B5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AF9" w:rsidRPr="001B595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="005F5AF9" w:rsidRPr="001B5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AF9" w:rsidRPr="001B595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="005F5AF9" w:rsidRPr="001B5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AF9" w:rsidRPr="001B595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="005F5AF9" w:rsidRPr="001B5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AF9" w:rsidRPr="001B595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="005F5AF9" w:rsidRPr="001B5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AF9" w:rsidRPr="001B595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="005F5AF9" w:rsidRPr="001B5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AF9" w:rsidRPr="001B595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="005F5AF9" w:rsidRPr="001B5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AF9" w:rsidRPr="001B595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="005F5AF9" w:rsidRPr="001B5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AF9" w:rsidRPr="001B595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="005F5AF9" w:rsidRPr="001B5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AF9" w:rsidRPr="001B595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="005F5AF9" w:rsidRPr="001B5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AF9" w:rsidRPr="001B595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="005F5AF9" w:rsidRPr="001B5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AF9" w:rsidRPr="001B595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="005F5AF9" w:rsidRPr="001B5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AF9" w:rsidRPr="001B595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="005F5AF9" w:rsidRPr="001B5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AF9" w:rsidRPr="001B595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="005F5AF9" w:rsidRPr="001B5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AF9" w:rsidRPr="001B595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="005F5AF9" w:rsidRPr="001B5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AF9" w:rsidRPr="001B595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="005F5AF9" w:rsidRPr="001B5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AF9" w:rsidRPr="001B595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="005F5AF9" w:rsidRPr="001B5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AF9" w:rsidRPr="001B595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="005F5AF9" w:rsidRPr="001B5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AF9" w:rsidRPr="001B595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="005F5AF9" w:rsidRPr="001B5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AF9" w:rsidRPr="001B595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="005F5AF9" w:rsidRPr="001B5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AF9" w:rsidRPr="001B595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="005F5AF9" w:rsidRPr="001B5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AF9" w:rsidRPr="001B595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="005F5AF9" w:rsidRPr="001B5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AF9" w:rsidRPr="001B595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="005F5AF9" w:rsidRPr="001B5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AF9" w:rsidRPr="001B595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="005F5AF9" w:rsidRPr="001B5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AF9" w:rsidRPr="001B595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="005F5AF9" w:rsidRPr="001B5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AF9" w:rsidRPr="001B595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="005F5AF9" w:rsidRPr="001B5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AF9" w:rsidRPr="001B595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="005F5AF9" w:rsidRPr="001B5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AF9" w:rsidRPr="001B595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="005F5AF9" w:rsidRPr="001B5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AF9" w:rsidRPr="001B595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="005F5AF9" w:rsidRPr="001B5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AF9" w:rsidRPr="001B595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="005F5AF9" w:rsidRPr="001B5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AF9" w:rsidRPr="001B595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="005F5AF9" w:rsidRPr="001B5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AF9" w:rsidRPr="001B595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="005F5AF9" w:rsidRPr="001B5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AF9" w:rsidRPr="001B595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="005F5AF9" w:rsidRPr="001B5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AF9" w:rsidRPr="001B595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="005F5AF9" w:rsidRPr="001B5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AF9" w:rsidRPr="001B595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="005F5AF9" w:rsidRPr="001B5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AF9" w:rsidRPr="001B595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="005F5AF9" w:rsidRPr="001B5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AF9" w:rsidRPr="001B595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="005F5AF9" w:rsidRPr="001B5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AF9" w:rsidRPr="001B595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="005F5AF9" w:rsidRPr="001B5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AF9" w:rsidRPr="001B595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="005F5AF9" w:rsidRPr="001B5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AF9" w:rsidRPr="001B595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="005F5AF9" w:rsidRPr="001B5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AF9" w:rsidRPr="001B595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="005F5AF9" w:rsidRPr="001B5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AF9" w:rsidRPr="001B595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="005F5AF9" w:rsidRPr="001B5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AF9" w:rsidRPr="001B595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="005F5AF9" w:rsidRPr="001B5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AF9" w:rsidRPr="001B595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="005F5AF9" w:rsidRPr="001B5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AF9" w:rsidRPr="001B595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="005F5AF9" w:rsidRPr="001B5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AF9" w:rsidRPr="001B595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="005F5AF9" w:rsidRPr="001B5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AF9" w:rsidRPr="001B595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="005F5AF9" w:rsidRPr="001B5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AF9" w:rsidRPr="001B595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="005F5AF9" w:rsidRPr="001B5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AF9" w:rsidRPr="001B595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="005F5AF9" w:rsidRPr="001B5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AF9" w:rsidRPr="001B595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="005F5AF9" w:rsidRPr="001B5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AF9" w:rsidRPr="001B595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="005F5AF9" w:rsidRPr="001B5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AF9" w:rsidRPr="001B595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="005F5AF9" w:rsidRPr="001B5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AF9" w:rsidRPr="001B595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="005F5AF9" w:rsidRPr="001B5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AF9" w:rsidRPr="001B595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="005F5AF9" w:rsidRPr="001B5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AF9" w:rsidRPr="001B595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="005F5AF9" w:rsidRPr="001B5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AF9" w:rsidRPr="001B595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="005F5AF9" w:rsidRPr="001B5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AF9" w:rsidRPr="001B595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="005F5AF9" w:rsidRPr="001B5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AF9" w:rsidRPr="001B595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="005F5AF9" w:rsidRPr="001B5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AF9" w:rsidRPr="001B595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="005F5AF9" w:rsidRPr="001B5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AF9" w:rsidRPr="001B595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="005F5AF9" w:rsidRPr="001B5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AF9" w:rsidRPr="001B595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="005F5AF9" w:rsidRPr="001B5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AF9" w:rsidRPr="001B595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="005F5AF9" w:rsidRPr="001B5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AF9" w:rsidRPr="001B595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="005F5AF9" w:rsidRPr="001B5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AF9" w:rsidRPr="001B595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="005F5AF9" w:rsidRPr="001B5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AF9" w:rsidRPr="001B595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="005F5AF9" w:rsidRPr="001B5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AF9" w:rsidRPr="001B595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="005F5AF9" w:rsidRPr="001B5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AF9" w:rsidRPr="001B595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="005F5AF9" w:rsidRPr="001B5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AF9" w:rsidRPr="001B595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="005F5AF9" w:rsidRPr="001B5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AF9" w:rsidRPr="001B595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="005F5AF9" w:rsidRPr="001B5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AF9" w:rsidRPr="001B595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="005F5AF9" w:rsidRPr="001B5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AF9" w:rsidRPr="001B595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="005F5AF9" w:rsidRPr="001B5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AF9" w:rsidRPr="001B595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="005F5AF9" w:rsidRPr="001B5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AF9" w:rsidRPr="001B595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="005F5AF9" w:rsidRPr="001B5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AF9" w:rsidRPr="001B595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="005F5AF9" w:rsidRPr="001B5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AF9" w:rsidRPr="001B595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="005F5AF9" w:rsidRPr="001B5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AF9" w:rsidRPr="001B595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="005F5AF9" w:rsidRPr="001B5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AF9" w:rsidRPr="001B595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="005F5AF9" w:rsidRPr="001B5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AF9" w:rsidRPr="001B595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="005F5AF9" w:rsidRPr="001B5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AF9" w:rsidRPr="001B595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="005F5AF9" w:rsidRPr="001B5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AF9" w:rsidRPr="001B595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="005F5AF9" w:rsidRPr="001B5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AF9" w:rsidRPr="001B5953">
        <w:rPr>
          <w:rFonts w:ascii="Times New Roman" w:hAnsi="Times New Roman" w:cs="Times New Roman"/>
          <w:sz w:val="24"/>
          <w:szCs w:val="24"/>
        </w:rPr>
        <w:t>текст</w:t>
      </w:r>
      <w:proofErr w:type="spellEnd"/>
    </w:p>
    <w:p w14:paraId="0726368E" w14:textId="77777777" w:rsidR="00EA4672" w:rsidRPr="001B5953" w:rsidRDefault="00EA4672" w:rsidP="003532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5953">
        <w:rPr>
          <w:rFonts w:ascii="Times New Roman" w:hAnsi="Times New Roman" w:cs="Times New Roman"/>
          <w:sz w:val="24"/>
          <w:szCs w:val="24"/>
        </w:rPr>
        <w:t>Отступ</w:t>
      </w:r>
    </w:p>
    <w:p w14:paraId="60078BA6" w14:textId="77777777" w:rsidR="00EA4672" w:rsidRPr="001B5953" w:rsidRDefault="00EA4672" w:rsidP="0035324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B595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843E1F2" wp14:editId="29D682A7">
            <wp:extent cx="5083810" cy="1082649"/>
            <wp:effectExtent l="0" t="0" r="2540" b="381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62BB5BC2" w14:textId="5CDAD8A2" w:rsidR="00590F6E" w:rsidRPr="00287F75" w:rsidRDefault="00EA4672" w:rsidP="00353244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DejaVu Sans" w:hAnsi="Times New Roman" w:cs="Times New Roman"/>
          <w:kern w:val="1"/>
          <w:lang w:eastAsia="ru-RU"/>
        </w:rPr>
      </w:pPr>
      <w:r w:rsidRPr="001B5953">
        <w:rPr>
          <w:rFonts w:ascii="Times New Roman" w:hAnsi="Times New Roman" w:cs="Times New Roman"/>
          <w:sz w:val="24"/>
          <w:szCs w:val="24"/>
        </w:rPr>
        <w:t xml:space="preserve">Рис. </w:t>
      </w:r>
      <w:r w:rsidR="00093BEC" w:rsidRPr="001B5953">
        <w:rPr>
          <w:rFonts w:ascii="Times New Roman" w:hAnsi="Times New Roman" w:cs="Times New Roman"/>
          <w:sz w:val="24"/>
          <w:szCs w:val="24"/>
        </w:rPr>
        <w:t>1</w:t>
      </w:r>
      <w:r w:rsidRPr="001B5953">
        <w:rPr>
          <w:rFonts w:ascii="Times New Roman" w:hAnsi="Times New Roman" w:cs="Times New Roman"/>
          <w:sz w:val="24"/>
          <w:szCs w:val="24"/>
        </w:rPr>
        <w:t xml:space="preserve">. </w:t>
      </w:r>
      <w:r w:rsidRPr="001B5953">
        <w:rPr>
          <w:rFonts w:ascii="Times New Roman" w:hAnsi="Times New Roman" w:cs="Times New Roman"/>
          <w:b/>
          <w:sz w:val="24"/>
          <w:szCs w:val="24"/>
        </w:rPr>
        <w:t>Динамика темпов роста оборота розничной торговли, в</w:t>
      </w:r>
      <w:r w:rsidRPr="001B5953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1B5953">
        <w:rPr>
          <w:rFonts w:ascii="Times New Roman" w:hAnsi="Times New Roman" w:cs="Times New Roman"/>
          <w:b/>
          <w:sz w:val="24"/>
          <w:szCs w:val="24"/>
        </w:rPr>
        <w:t>% к</w:t>
      </w:r>
      <w:r w:rsidRPr="001B5953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1B5953">
        <w:rPr>
          <w:rFonts w:ascii="Times New Roman" w:hAnsi="Times New Roman" w:cs="Times New Roman"/>
          <w:b/>
          <w:sz w:val="24"/>
          <w:szCs w:val="24"/>
        </w:rPr>
        <w:t>предыдущему году (в сопоставимых ценах)</w:t>
      </w:r>
    </w:p>
    <w:p w14:paraId="3FBBA49E" w14:textId="77777777" w:rsidR="00EA4672" w:rsidRPr="001B5953" w:rsidRDefault="00EA4672" w:rsidP="003532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5953">
        <w:rPr>
          <w:rFonts w:ascii="Times New Roman" w:hAnsi="Times New Roman" w:cs="Times New Roman"/>
          <w:sz w:val="24"/>
          <w:szCs w:val="24"/>
        </w:rPr>
        <w:t>Отступ</w:t>
      </w:r>
    </w:p>
    <w:p w14:paraId="1CA71DB6" w14:textId="77777777" w:rsidR="00EA4672" w:rsidRPr="001B5953" w:rsidRDefault="00EA4672" w:rsidP="003532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5953">
        <w:rPr>
          <w:rFonts w:ascii="Times New Roman" w:hAnsi="Times New Roman" w:cs="Times New Roman"/>
          <w:sz w:val="24"/>
          <w:szCs w:val="24"/>
        </w:rPr>
        <w:lastRenderedPageBreak/>
        <w:t xml:space="preserve">Текст </w:t>
      </w:r>
      <w:proofErr w:type="spellStart"/>
      <w:r w:rsidRPr="001B595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1B5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95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1B5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95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1B5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95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1B5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95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1B5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95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1B5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95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1B5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95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1B5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95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1B5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95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1B5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95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1B5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95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1B5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95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1B5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95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1B5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95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1B5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95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1B5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95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1B5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95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1B5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95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1B5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95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1B5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95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1B5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95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1B5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95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1B5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95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1B5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95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1B5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95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1B5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95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1B5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95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1B5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95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1B5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95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1B5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95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1B5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95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1B5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95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1B5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95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1B5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95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1B5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95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1B5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95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1B5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95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1B5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95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1B5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95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1B5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95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1B5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95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1B5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95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1B5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95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1B5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95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1B5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95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1B5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95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1B5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95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1B5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95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1B5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95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1B5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95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1B5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95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1B5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95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1B5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95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1B5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95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1B5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95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1B5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95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1B5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95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1B5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95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1B5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95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1B5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95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1B5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95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1B5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95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1B5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95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1B5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95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1B5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95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1B5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95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1B5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95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1B5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95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1B5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95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1B5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95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1B5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95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1B5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95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1B5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95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1B5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95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1B5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95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1B5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95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1B5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95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1B5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95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1B5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95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1B5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95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1B5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95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1B5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95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1B5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95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1B5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953">
        <w:rPr>
          <w:rFonts w:ascii="Times New Roman" w:hAnsi="Times New Roman" w:cs="Times New Roman"/>
          <w:sz w:val="24"/>
          <w:szCs w:val="24"/>
        </w:rPr>
        <w:t>текст</w:t>
      </w:r>
      <w:proofErr w:type="spellEnd"/>
    </w:p>
    <w:p w14:paraId="522BA090" w14:textId="77777777" w:rsidR="00EA4672" w:rsidRPr="00590F6E" w:rsidRDefault="00EA4672" w:rsidP="00353244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90F6E">
        <w:rPr>
          <w:rFonts w:ascii="Times New Roman" w:hAnsi="Times New Roman" w:cs="Times New Roman"/>
          <w:iCs/>
          <w:sz w:val="24"/>
          <w:szCs w:val="24"/>
        </w:rPr>
        <w:t>Отступ</w:t>
      </w:r>
    </w:p>
    <w:p w14:paraId="6EBB9F28" w14:textId="77777777" w:rsidR="00827E82" w:rsidRPr="001B5953" w:rsidRDefault="00827E82" w:rsidP="0035324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5953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14:paraId="2ED5C27C" w14:textId="223DAFC0" w:rsidR="00827E82" w:rsidRPr="001B5953" w:rsidRDefault="00827E82" w:rsidP="007C5690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5953">
        <w:rPr>
          <w:rFonts w:ascii="Times New Roman" w:eastAsia="Calibri" w:hAnsi="Times New Roman" w:cs="Times New Roman"/>
          <w:sz w:val="24"/>
          <w:szCs w:val="24"/>
        </w:rPr>
        <w:t>Котов А. В. Методический подход к определению умной специализации регионов России // Регион: Экономика и Социология. 2020. № 2(106). С. 22-45.</w:t>
      </w:r>
      <w:r w:rsidR="008C75C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1B5953">
        <w:rPr>
          <w:rFonts w:ascii="Times New Roman" w:eastAsia="Calibri" w:hAnsi="Times New Roman" w:cs="Times New Roman"/>
          <w:sz w:val="24"/>
          <w:szCs w:val="24"/>
        </w:rPr>
        <w:t>DOI 10.15372/REG20200202.</w:t>
      </w:r>
    </w:p>
    <w:p w14:paraId="5992D9C0" w14:textId="1EE8FCCE" w:rsidR="00827E82" w:rsidRPr="001B5953" w:rsidRDefault="00827E82" w:rsidP="007C5690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5953">
        <w:rPr>
          <w:rFonts w:ascii="Times New Roman" w:eastAsia="Calibri" w:hAnsi="Times New Roman" w:cs="Times New Roman"/>
          <w:sz w:val="24"/>
          <w:szCs w:val="24"/>
        </w:rPr>
        <w:t>Котов А. В. Об инструменте межрегиональных инновационных инвестиций в Европейском Союзе // В: Приоритетные направления инновационной деятельности в промышленности. Сборник научных статей по итогам девятой международной научной конференции. Казань, ООО «Конверт», 2020. С.104-105.</w:t>
      </w:r>
    </w:p>
    <w:p w14:paraId="71B87842" w14:textId="77777777" w:rsidR="00827E82" w:rsidRPr="001B5953" w:rsidRDefault="00827E82" w:rsidP="007C5690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B5953">
        <w:rPr>
          <w:rFonts w:ascii="Times New Roman" w:eastAsia="Calibri" w:hAnsi="Times New Roman" w:cs="Times New Roman"/>
          <w:sz w:val="24"/>
          <w:szCs w:val="24"/>
          <w:lang w:val="en-US"/>
        </w:rPr>
        <w:t>Europe 2020: a strategy for smart, sustainable and inclusive growth. – URL: https://eur-lex.europa.eu/legal-content/EN/ALL/?uri=celex:52010DC2020</w:t>
      </w:r>
    </w:p>
    <w:p w14:paraId="4CEA7031" w14:textId="77777777" w:rsidR="00827E82" w:rsidRPr="001B5953" w:rsidRDefault="00827E82" w:rsidP="007C5690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B595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Foray D. (2014), "From smart </w:t>
      </w:r>
      <w:proofErr w:type="spellStart"/>
      <w:r w:rsidRPr="001B5953">
        <w:rPr>
          <w:rFonts w:ascii="Times New Roman" w:eastAsia="Calibri" w:hAnsi="Times New Roman" w:cs="Times New Roman"/>
          <w:sz w:val="24"/>
          <w:szCs w:val="24"/>
          <w:lang w:val="en-US"/>
        </w:rPr>
        <w:t>specialisation</w:t>
      </w:r>
      <w:proofErr w:type="spellEnd"/>
      <w:r w:rsidRPr="001B595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to smart </w:t>
      </w:r>
      <w:proofErr w:type="spellStart"/>
      <w:r w:rsidRPr="001B5953">
        <w:rPr>
          <w:rFonts w:ascii="Times New Roman" w:eastAsia="Calibri" w:hAnsi="Times New Roman" w:cs="Times New Roman"/>
          <w:sz w:val="24"/>
          <w:szCs w:val="24"/>
          <w:lang w:val="en-US"/>
        </w:rPr>
        <w:t>specialisation</w:t>
      </w:r>
      <w:proofErr w:type="spellEnd"/>
      <w:r w:rsidRPr="001B595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policy", European Journal of Innovation Management, Vol. 17 No. 4, pp. 492-507. https://doi.org/10.1108/EJIM-09-2014-0096 </w:t>
      </w:r>
    </w:p>
    <w:p w14:paraId="58DED726" w14:textId="6FAD6694" w:rsidR="00827E82" w:rsidRPr="001B5953" w:rsidRDefault="00827E82" w:rsidP="007C5690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B595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Innovation-driven Growth in Regions: The Role of Smart </w:t>
      </w:r>
      <w:proofErr w:type="spellStart"/>
      <w:r w:rsidRPr="001B5953">
        <w:rPr>
          <w:rFonts w:ascii="Times New Roman" w:eastAsia="Calibri" w:hAnsi="Times New Roman" w:cs="Times New Roman"/>
          <w:sz w:val="24"/>
          <w:szCs w:val="24"/>
          <w:lang w:val="en-US"/>
        </w:rPr>
        <w:t>Specialisation</w:t>
      </w:r>
      <w:proofErr w:type="spellEnd"/>
      <w:r w:rsidRPr="001B5953">
        <w:rPr>
          <w:rFonts w:ascii="Times New Roman" w:eastAsia="Calibri" w:hAnsi="Times New Roman" w:cs="Times New Roman"/>
          <w:sz w:val="24"/>
          <w:szCs w:val="24"/>
          <w:lang w:val="en-US"/>
        </w:rPr>
        <w:t>. – URL: https://www.oecd.org/sti/inno/smart-specialisation.pdf (</w:t>
      </w:r>
      <w:r w:rsidRPr="001B5953">
        <w:rPr>
          <w:rFonts w:ascii="Times New Roman" w:eastAsia="Calibri" w:hAnsi="Times New Roman" w:cs="Times New Roman"/>
          <w:sz w:val="24"/>
          <w:szCs w:val="24"/>
        </w:rPr>
        <w:t>дата</w:t>
      </w:r>
      <w:r w:rsidRPr="001B595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1B5953">
        <w:rPr>
          <w:rFonts w:ascii="Times New Roman" w:eastAsia="Calibri" w:hAnsi="Times New Roman" w:cs="Times New Roman"/>
          <w:sz w:val="24"/>
          <w:szCs w:val="24"/>
        </w:rPr>
        <w:t>обращения</w:t>
      </w:r>
      <w:r w:rsidRPr="001B5953">
        <w:rPr>
          <w:rFonts w:ascii="Times New Roman" w:eastAsia="Calibri" w:hAnsi="Times New Roman" w:cs="Times New Roman"/>
          <w:sz w:val="24"/>
          <w:szCs w:val="24"/>
          <w:lang w:val="en-US"/>
        </w:rPr>
        <w:t>: 07.05.2021)</w:t>
      </w:r>
      <w:r w:rsidR="00353244" w:rsidRPr="00353244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14:paraId="77F0B45A" w14:textId="77777777" w:rsidR="00854770" w:rsidRPr="001B5953" w:rsidRDefault="00854770" w:rsidP="0035324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bookmarkStart w:id="1" w:name="_GoBack"/>
      <w:bookmarkEnd w:id="1"/>
    </w:p>
    <w:sectPr w:rsidR="00854770" w:rsidRPr="001B5953" w:rsidSect="001B595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35A3C7" w14:textId="77777777" w:rsidR="00827E82" w:rsidRDefault="00827E82" w:rsidP="00827E82">
      <w:pPr>
        <w:spacing w:after="0" w:line="240" w:lineRule="auto"/>
      </w:pPr>
      <w:r>
        <w:separator/>
      </w:r>
    </w:p>
  </w:endnote>
  <w:endnote w:type="continuationSeparator" w:id="0">
    <w:p w14:paraId="7097832A" w14:textId="77777777" w:rsidR="00827E82" w:rsidRDefault="00827E82" w:rsidP="00827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A099CD" w14:textId="77777777" w:rsidR="00827E82" w:rsidRDefault="00827E82" w:rsidP="00827E82">
      <w:pPr>
        <w:spacing w:after="0" w:line="240" w:lineRule="auto"/>
      </w:pPr>
      <w:r>
        <w:separator/>
      </w:r>
    </w:p>
  </w:footnote>
  <w:footnote w:type="continuationSeparator" w:id="0">
    <w:p w14:paraId="0F138BD8" w14:textId="77777777" w:rsidR="00827E82" w:rsidRDefault="00827E82" w:rsidP="00827E82">
      <w:pPr>
        <w:spacing w:after="0" w:line="240" w:lineRule="auto"/>
      </w:pPr>
      <w:r>
        <w:continuationSeparator/>
      </w:r>
    </w:p>
  </w:footnote>
  <w:footnote w:id="1">
    <w:p w14:paraId="1C2D31FD" w14:textId="77777777" w:rsidR="00827E82" w:rsidRPr="00CA7DF7" w:rsidRDefault="00827E82" w:rsidP="00827E8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A7DF7">
        <w:rPr>
          <w:rStyle w:val="a3"/>
          <w:rFonts w:ascii="Times New Roman" w:hAnsi="Times New Roman" w:cs="Times New Roman"/>
          <w:sz w:val="20"/>
          <w:szCs w:val="20"/>
        </w:rPr>
        <w:t>1</w:t>
      </w:r>
      <w:r w:rsidRPr="00CA7DF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Иванов</w:t>
      </w:r>
      <w:r w:rsidRPr="00CA7DF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Иван</w:t>
      </w:r>
      <w:r w:rsidRPr="00CA7DF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Иванович</w:t>
      </w:r>
      <w:r w:rsidRPr="00CA7DF7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ученая степень</w:t>
      </w:r>
      <w:r w:rsidRPr="00CA7DF7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должность</w:t>
      </w:r>
      <w:r w:rsidRPr="00CA7DF7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организация</w:t>
      </w:r>
      <w:r w:rsidRPr="00CA7DF7">
        <w:rPr>
          <w:rFonts w:ascii="Times New Roman" w:hAnsi="Times New Roman" w:cs="Times New Roman"/>
          <w:sz w:val="20"/>
          <w:szCs w:val="20"/>
        </w:rPr>
        <w:t xml:space="preserve"> (Адрес: </w:t>
      </w:r>
      <w:r>
        <w:rPr>
          <w:rFonts w:ascii="Times New Roman" w:hAnsi="Times New Roman" w:cs="Times New Roman"/>
          <w:sz w:val="20"/>
          <w:szCs w:val="20"/>
        </w:rPr>
        <w:t>индекс</w:t>
      </w:r>
      <w:r w:rsidRPr="00CA7DF7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страна</w:t>
      </w:r>
      <w:r w:rsidRPr="00CA7DF7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город</w:t>
      </w:r>
      <w:r w:rsidRPr="00CA7DF7">
        <w:rPr>
          <w:rFonts w:ascii="Times New Roman" w:hAnsi="Times New Roman" w:cs="Times New Roman"/>
          <w:sz w:val="20"/>
          <w:szCs w:val="20"/>
        </w:rPr>
        <w:t>, ул. Моховая, д. 1</w:t>
      </w:r>
      <w:r w:rsidR="00EA4672">
        <w:rPr>
          <w:rFonts w:ascii="Times New Roman" w:hAnsi="Times New Roman" w:cs="Times New Roman"/>
          <w:sz w:val="20"/>
          <w:szCs w:val="20"/>
        </w:rPr>
        <w:t>0</w:t>
      </w:r>
      <w:r w:rsidRPr="00CA7DF7">
        <w:rPr>
          <w:rFonts w:ascii="Times New Roman" w:hAnsi="Times New Roman" w:cs="Times New Roman"/>
          <w:sz w:val="20"/>
          <w:szCs w:val="20"/>
        </w:rPr>
        <w:t>, стр. 3; E-</w:t>
      </w:r>
      <w:proofErr w:type="spellStart"/>
      <w:r w:rsidRPr="00CA7DF7">
        <w:rPr>
          <w:rFonts w:ascii="Times New Roman" w:hAnsi="Times New Roman" w:cs="Times New Roman"/>
          <w:sz w:val="20"/>
          <w:szCs w:val="20"/>
        </w:rPr>
        <w:t>mail</w:t>
      </w:r>
      <w:proofErr w:type="spellEnd"/>
      <w:r w:rsidRPr="00CA7DF7">
        <w:rPr>
          <w:rFonts w:ascii="Times New Roman" w:hAnsi="Times New Roman" w:cs="Times New Roman"/>
          <w:sz w:val="20"/>
          <w:szCs w:val="20"/>
        </w:rPr>
        <w:t>:).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453B01"/>
    <w:multiLevelType w:val="hybridMultilevel"/>
    <w:tmpl w:val="949A4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E82"/>
    <w:rsid w:val="00093BEC"/>
    <w:rsid w:val="001B5953"/>
    <w:rsid w:val="00287F75"/>
    <w:rsid w:val="00353244"/>
    <w:rsid w:val="0044325D"/>
    <w:rsid w:val="00590F6E"/>
    <w:rsid w:val="005F5AF9"/>
    <w:rsid w:val="00787640"/>
    <w:rsid w:val="007C5690"/>
    <w:rsid w:val="007D79E0"/>
    <w:rsid w:val="00827E82"/>
    <w:rsid w:val="00854770"/>
    <w:rsid w:val="008C75C1"/>
    <w:rsid w:val="00916BF7"/>
    <w:rsid w:val="00BC155A"/>
    <w:rsid w:val="00EA4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52112"/>
  <w15:chartTrackingRefBased/>
  <w15:docId w15:val="{3FF504E4-0A48-4C0E-A683-C5D5B879C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4672"/>
  </w:style>
  <w:style w:type="paragraph" w:styleId="1">
    <w:name w:val="heading 1"/>
    <w:basedOn w:val="a"/>
    <w:next w:val="a"/>
    <w:link w:val="10"/>
    <w:uiPriority w:val="9"/>
    <w:qFormat/>
    <w:rsid w:val="00827E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basedOn w:val="a0"/>
    <w:link w:val="12"/>
    <w:uiPriority w:val="99"/>
    <w:locked/>
    <w:rsid w:val="00827E82"/>
    <w:rPr>
      <w:rFonts w:ascii="Times New Roman" w:hAnsi="Times New Roman" w:cs="Times New Roman"/>
      <w:b/>
      <w:bCs/>
      <w:spacing w:val="-7"/>
      <w:sz w:val="24"/>
      <w:szCs w:val="31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qFormat/>
    <w:rsid w:val="00827E82"/>
    <w:pPr>
      <w:widowControl w:val="0"/>
      <w:shd w:val="clear" w:color="auto" w:fill="FFFFFF"/>
      <w:spacing w:after="0" w:line="365" w:lineRule="exact"/>
      <w:ind w:firstLine="425"/>
      <w:jc w:val="right"/>
      <w:outlineLvl w:val="0"/>
    </w:pPr>
    <w:rPr>
      <w:rFonts w:ascii="Times New Roman" w:hAnsi="Times New Roman" w:cs="Times New Roman"/>
      <w:b/>
      <w:bCs/>
      <w:spacing w:val="-7"/>
      <w:sz w:val="24"/>
      <w:szCs w:val="31"/>
    </w:rPr>
  </w:style>
  <w:style w:type="character" w:styleId="a3">
    <w:name w:val="footnote reference"/>
    <w:aliases w:val="Знак сноски-FN,Ciae niinee-FN,Знак сноски 1,Referencia nota al pie,SUPERS,анкета сноска,fr,Ciae niinee 1,Footnote symbol,Footnote Reference Number,Used by Word for Help footnote symbols,Çíàê ñíîñêè-FN,Çíàê ñíîñêè 1,текст сноски,-++ Знак Знак"/>
    <w:basedOn w:val="a0"/>
    <w:uiPriority w:val="99"/>
    <w:unhideWhenUsed/>
    <w:rsid w:val="00827E82"/>
    <w:rPr>
      <w:vertAlign w:val="superscript"/>
    </w:rPr>
  </w:style>
  <w:style w:type="paragraph" w:customStyle="1" w:styleId="123">
    <w:name w:val="Заголовок123"/>
    <w:basedOn w:val="1"/>
    <w:link w:val="1230"/>
    <w:qFormat/>
    <w:rsid w:val="00827E82"/>
    <w:pPr>
      <w:spacing w:before="0" w:line="360" w:lineRule="auto"/>
      <w:ind w:firstLine="425"/>
      <w:jc w:val="center"/>
    </w:pPr>
    <w:rPr>
      <w:rFonts w:ascii="Times New Roman" w:hAnsi="Times New Roman"/>
      <w:b/>
      <w:snapToGrid w:val="0"/>
      <w:color w:val="000000" w:themeColor="text1"/>
      <w:sz w:val="24"/>
      <w:lang w:eastAsia="ru-RU"/>
    </w:rPr>
  </w:style>
  <w:style w:type="character" w:customStyle="1" w:styleId="1230">
    <w:name w:val="Заголовок123 Знак"/>
    <w:basedOn w:val="a0"/>
    <w:link w:val="123"/>
    <w:rsid w:val="00827E82"/>
    <w:rPr>
      <w:rFonts w:ascii="Times New Roman" w:eastAsiaTheme="majorEastAsia" w:hAnsi="Times New Roman" w:cstheme="majorBidi"/>
      <w:b/>
      <w:snapToGrid w:val="0"/>
      <w:color w:val="000000" w:themeColor="text1"/>
      <w:sz w:val="24"/>
      <w:szCs w:val="3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27E8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hyperlink" Target="https://infraone-research.ru/index_id/2019_region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ln w="22225" cap="rnd">
              <a:solidFill>
                <a:sysClr val="windowText" lastClr="000000"/>
              </a:solidFill>
              <a:round/>
            </a:ln>
            <a:effectLst/>
          </c:spPr>
          <c:marker>
            <c:symbol val="diamond"/>
            <c:size val="6"/>
            <c:spPr>
              <a:solidFill>
                <a:sysClr val="windowText" lastClr="000000"/>
              </a:solidFill>
              <a:ln w="9525">
                <a:solidFill>
                  <a:sysClr val="windowText" lastClr="000000"/>
                </a:solidFill>
                <a:round/>
              </a:ln>
              <a:effectLst/>
            </c:spPr>
          </c:marker>
          <c:cat>
            <c:numRef>
              <c:f>Лист1!$A$2:$A$5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101.3</c:v>
                </c:pt>
                <c:pt idx="1">
                  <c:v>101.6</c:v>
                </c:pt>
                <c:pt idx="2">
                  <c:v>87.6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89A-4712-B8F9-0FED782EDEF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7284864"/>
        <c:axId val="117657984"/>
      </c:lineChart>
      <c:catAx>
        <c:axId val="11728486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7657984"/>
        <c:crosses val="autoZero"/>
        <c:auto val="1"/>
        <c:lblAlgn val="ctr"/>
        <c:lblOffset val="100"/>
        <c:noMultiLvlLbl val="0"/>
      </c:catAx>
      <c:valAx>
        <c:axId val="11765798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72848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Георгиевна Леонидова</dc:creator>
  <cp:keywords/>
  <dc:description/>
  <cp:lastModifiedBy>Алёна Андреевна Богомолова</cp:lastModifiedBy>
  <cp:revision>6</cp:revision>
  <dcterms:created xsi:type="dcterms:W3CDTF">2022-04-20T10:54:00Z</dcterms:created>
  <dcterms:modified xsi:type="dcterms:W3CDTF">2023-04-19T13:07:00Z</dcterms:modified>
</cp:coreProperties>
</file>