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10" w:rsidRPr="008354AA" w:rsidRDefault="001A2010" w:rsidP="00BA5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4AA">
        <w:rPr>
          <w:rFonts w:ascii="Times New Roman" w:hAnsi="Times New Roman" w:cs="Times New Roman"/>
          <w:b/>
          <w:sz w:val="28"/>
          <w:szCs w:val="28"/>
        </w:rPr>
        <w:t xml:space="preserve">Правила приёма статей, </w:t>
      </w:r>
      <w:r w:rsidR="00070791" w:rsidRPr="008354AA">
        <w:rPr>
          <w:rFonts w:ascii="Times New Roman" w:hAnsi="Times New Roman" w:cs="Times New Roman"/>
          <w:b/>
          <w:sz w:val="28"/>
          <w:szCs w:val="28"/>
        </w:rPr>
        <w:t>направляемых в редакцию научно</w:t>
      </w:r>
      <w:r w:rsidR="00B61FDE" w:rsidRPr="008354AA">
        <w:rPr>
          <w:rFonts w:ascii="Times New Roman" w:hAnsi="Times New Roman" w:cs="Times New Roman"/>
          <w:b/>
          <w:sz w:val="28"/>
          <w:szCs w:val="28"/>
        </w:rPr>
        <w:t>го</w:t>
      </w:r>
      <w:r w:rsidRPr="008354AA">
        <w:rPr>
          <w:rFonts w:ascii="Times New Roman" w:hAnsi="Times New Roman" w:cs="Times New Roman"/>
          <w:b/>
          <w:sz w:val="28"/>
          <w:szCs w:val="28"/>
        </w:rPr>
        <w:t xml:space="preserve"> журнала «АгроЗооТехника»</w:t>
      </w:r>
    </w:p>
    <w:p w:rsidR="00590DDA" w:rsidRDefault="00590DDA" w:rsidP="00BA59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010" w:rsidRPr="00590DDA" w:rsidRDefault="001A2010" w:rsidP="00BA5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DA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1A2010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Журнал публикует оригинальные статьи теоретического и экспериментального характера, тематика которых соответствует тема</w:t>
      </w:r>
      <w:r w:rsidR="000E4BA5">
        <w:rPr>
          <w:rFonts w:ascii="Times New Roman" w:hAnsi="Times New Roman" w:cs="Times New Roman"/>
          <w:sz w:val="28"/>
          <w:szCs w:val="28"/>
        </w:rPr>
        <w:t xml:space="preserve">тике журнала. </w:t>
      </w:r>
      <w:r w:rsidR="00BA596A" w:rsidRPr="00366ACF">
        <w:rPr>
          <w:rFonts w:ascii="Times New Roman" w:hAnsi="Times New Roman" w:cs="Times New Roman"/>
          <w:b/>
          <w:sz w:val="28"/>
          <w:szCs w:val="28"/>
        </w:rPr>
        <w:t>Минимальный объём принимаемых к публикации статей –</w:t>
      </w:r>
      <w:r w:rsidR="00BA596A" w:rsidRPr="00BA596A">
        <w:rPr>
          <w:rFonts w:ascii="Times New Roman" w:hAnsi="Times New Roman" w:cs="Times New Roman"/>
          <w:sz w:val="28"/>
          <w:szCs w:val="28"/>
        </w:rPr>
        <w:t xml:space="preserve"> </w:t>
      </w:r>
      <w:r w:rsidR="002678CE" w:rsidRPr="00366ACF">
        <w:rPr>
          <w:rFonts w:ascii="Times New Roman" w:hAnsi="Times New Roman" w:cs="Times New Roman"/>
          <w:b/>
          <w:sz w:val="28"/>
          <w:szCs w:val="28"/>
        </w:rPr>
        <w:t xml:space="preserve">12 </w:t>
      </w:r>
      <w:r w:rsidR="00BA596A" w:rsidRPr="00366ACF">
        <w:rPr>
          <w:rFonts w:ascii="Times New Roman" w:hAnsi="Times New Roman" w:cs="Times New Roman"/>
          <w:b/>
          <w:sz w:val="28"/>
          <w:szCs w:val="28"/>
        </w:rPr>
        <w:t>стра</w:t>
      </w:r>
      <w:r w:rsidR="002678CE" w:rsidRPr="00366ACF">
        <w:rPr>
          <w:rFonts w:ascii="Times New Roman" w:hAnsi="Times New Roman" w:cs="Times New Roman"/>
          <w:b/>
          <w:sz w:val="28"/>
          <w:szCs w:val="28"/>
        </w:rPr>
        <w:t>ниц</w:t>
      </w:r>
      <w:r w:rsidR="002678CE">
        <w:rPr>
          <w:rFonts w:ascii="Times New Roman" w:hAnsi="Times New Roman" w:cs="Times New Roman"/>
          <w:sz w:val="28"/>
          <w:szCs w:val="28"/>
        </w:rPr>
        <w:t xml:space="preserve"> (2</w:t>
      </w:r>
      <w:r w:rsidR="0069566F">
        <w:rPr>
          <w:rFonts w:ascii="Times New Roman" w:hAnsi="Times New Roman" w:cs="Times New Roman"/>
          <w:sz w:val="28"/>
          <w:szCs w:val="28"/>
        </w:rPr>
        <w:t>4 000 знаков с пробелами),</w:t>
      </w:r>
      <w:r w:rsidR="0069566F" w:rsidRPr="002678CE">
        <w:rPr>
          <w:rFonts w:ascii="Times New Roman" w:hAnsi="Times New Roman" w:cs="Times New Roman"/>
          <w:sz w:val="28"/>
          <w:szCs w:val="28"/>
        </w:rPr>
        <w:t xml:space="preserve"> </w:t>
      </w:r>
      <w:r w:rsidR="002678CE" w:rsidRPr="002678CE">
        <w:rPr>
          <w:rFonts w:ascii="Times New Roman" w:hAnsi="Times New Roman" w:cs="Times New Roman"/>
          <w:sz w:val="28"/>
          <w:szCs w:val="28"/>
        </w:rPr>
        <w:t xml:space="preserve">с </w:t>
      </w:r>
      <w:r w:rsidR="0069566F" w:rsidRPr="002678CE">
        <w:rPr>
          <w:rFonts w:ascii="Times New Roman" w:hAnsi="Times New Roman" w:cs="Times New Roman"/>
          <w:sz w:val="28"/>
          <w:szCs w:val="28"/>
        </w:rPr>
        <w:t>учет</w:t>
      </w:r>
      <w:r w:rsidR="002678CE" w:rsidRPr="002678CE">
        <w:rPr>
          <w:rFonts w:ascii="Times New Roman" w:hAnsi="Times New Roman" w:cs="Times New Roman"/>
          <w:sz w:val="28"/>
          <w:szCs w:val="28"/>
        </w:rPr>
        <w:t>ом</w:t>
      </w:r>
      <w:r w:rsidR="0069566F" w:rsidRPr="002678CE">
        <w:rPr>
          <w:rFonts w:ascii="Times New Roman" w:hAnsi="Times New Roman" w:cs="Times New Roman"/>
          <w:sz w:val="28"/>
          <w:szCs w:val="28"/>
        </w:rPr>
        <w:t xml:space="preserve"> </w:t>
      </w:r>
      <w:r w:rsidR="000C4B63" w:rsidRPr="002678CE">
        <w:rPr>
          <w:rFonts w:ascii="Times New Roman" w:hAnsi="Times New Roman" w:cs="Times New Roman"/>
          <w:sz w:val="28"/>
          <w:szCs w:val="28"/>
        </w:rPr>
        <w:t xml:space="preserve">объемов </w:t>
      </w:r>
      <w:r w:rsidR="0069566F" w:rsidRPr="002678CE">
        <w:rPr>
          <w:rFonts w:ascii="Times New Roman" w:hAnsi="Times New Roman" w:cs="Times New Roman"/>
          <w:sz w:val="28"/>
          <w:szCs w:val="28"/>
        </w:rPr>
        <w:t xml:space="preserve">аннотации и списка литературы. </w:t>
      </w:r>
      <w:r w:rsidRPr="00366ACF">
        <w:rPr>
          <w:rFonts w:ascii="Times New Roman" w:hAnsi="Times New Roman" w:cs="Times New Roman"/>
          <w:b/>
          <w:sz w:val="28"/>
          <w:szCs w:val="28"/>
        </w:rPr>
        <w:t>Максимальный объём принимаемых к публикации статей – 25 страниц</w:t>
      </w:r>
      <w:r w:rsidRPr="001A2010">
        <w:rPr>
          <w:rFonts w:ascii="Times New Roman" w:hAnsi="Times New Roman" w:cs="Times New Roman"/>
          <w:sz w:val="28"/>
          <w:szCs w:val="28"/>
        </w:rPr>
        <w:t xml:space="preserve"> (50 000 знаков с пробелами). К публикации также принимаются рецензии на книги, информация о научных конференциях, хроника событий научной жизни. Статьи должны отражать результаты методически правильно выполненных работ.</w:t>
      </w:r>
    </w:p>
    <w:p w:rsidR="002678CE" w:rsidRPr="001A2010" w:rsidRDefault="002678CE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8CE">
        <w:rPr>
          <w:rFonts w:ascii="Times New Roman" w:hAnsi="Times New Roman" w:cs="Times New Roman"/>
          <w:sz w:val="28"/>
          <w:szCs w:val="28"/>
        </w:rPr>
        <w:t>При проверке в системе «Антиплагиат» </w:t>
      </w:r>
      <w:r w:rsidRPr="008354AA">
        <w:rPr>
          <w:rFonts w:ascii="Times New Roman" w:hAnsi="Times New Roman" w:cs="Times New Roman"/>
          <w:sz w:val="28"/>
          <w:szCs w:val="28"/>
        </w:rPr>
        <w:t>https://users.antiplagiat.ru/</w:t>
      </w:r>
      <w:r w:rsidRPr="002678CE">
        <w:rPr>
          <w:rFonts w:ascii="Times New Roman" w:hAnsi="Times New Roman" w:cs="Times New Roman"/>
          <w:sz w:val="28"/>
          <w:szCs w:val="28"/>
        </w:rPr>
        <w:t> – рос</w:t>
      </w:r>
      <w:r>
        <w:rPr>
          <w:rFonts w:ascii="Times New Roman" w:hAnsi="Times New Roman" w:cs="Times New Roman"/>
          <w:sz w:val="28"/>
          <w:szCs w:val="28"/>
        </w:rPr>
        <w:t>сийской системе обнаружения текс</w:t>
      </w:r>
      <w:r w:rsidRPr="002678CE">
        <w:rPr>
          <w:rFonts w:ascii="Times New Roman" w:hAnsi="Times New Roman" w:cs="Times New Roman"/>
          <w:sz w:val="28"/>
          <w:szCs w:val="28"/>
        </w:rPr>
        <w:t xml:space="preserve">товых заимствований оригинальность статьи должна составлять не менее </w:t>
      </w:r>
      <w:r w:rsidR="001218D8">
        <w:rPr>
          <w:rFonts w:ascii="Times New Roman" w:hAnsi="Times New Roman" w:cs="Times New Roman"/>
          <w:sz w:val="28"/>
          <w:szCs w:val="28"/>
        </w:rPr>
        <w:t>8</w:t>
      </w:r>
      <w:r w:rsidRPr="002678CE">
        <w:rPr>
          <w:rFonts w:ascii="Times New Roman" w:hAnsi="Times New Roman" w:cs="Times New Roman"/>
          <w:sz w:val="28"/>
          <w:szCs w:val="28"/>
        </w:rPr>
        <w:t>0%. </w:t>
      </w:r>
    </w:p>
    <w:p w:rsidR="001A2010" w:rsidRPr="001A2010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Решение о публикации принимается редакционной коллегией журнала на основе заключения рецензента, также учитывается новизна, научная значимость и актуальность представленных материалов. Статьи, отклоненные редакционной коллегией, повторно не рассматриваются.</w:t>
      </w:r>
    </w:p>
    <w:p w:rsidR="00092968" w:rsidRDefault="00092968" w:rsidP="000929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2010" w:rsidRPr="00590DDA" w:rsidRDefault="001A2010" w:rsidP="00092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DA">
        <w:rPr>
          <w:rFonts w:ascii="Times New Roman" w:hAnsi="Times New Roman" w:cs="Times New Roman"/>
          <w:b/>
          <w:sz w:val="28"/>
          <w:szCs w:val="28"/>
        </w:rPr>
        <w:t>Требования к комплектности материалов</w:t>
      </w:r>
    </w:p>
    <w:p w:rsidR="001A2010" w:rsidRPr="00053EDA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EDA">
        <w:rPr>
          <w:rFonts w:ascii="Times New Roman" w:hAnsi="Times New Roman" w:cs="Times New Roman"/>
          <w:bCs/>
          <w:sz w:val="28"/>
          <w:szCs w:val="28"/>
        </w:rPr>
        <w:t>В электронном виде в редакцию пред</w:t>
      </w:r>
      <w:r w:rsidR="00053EDA">
        <w:rPr>
          <w:rFonts w:ascii="Times New Roman" w:hAnsi="Times New Roman" w:cs="Times New Roman"/>
          <w:bCs/>
          <w:sz w:val="28"/>
          <w:szCs w:val="28"/>
        </w:rPr>
        <w:t>оставляются следующие материалы:</w:t>
      </w:r>
    </w:p>
    <w:p w:rsidR="001A2010" w:rsidRPr="00E1359E" w:rsidRDefault="001A2010" w:rsidP="00053ED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 xml:space="preserve">Файл со статьей в формате Microsoft Word с расширением .docx. Имя файла должно быть набрано латиницей и отражать фамилию автора </w:t>
      </w:r>
      <w:r w:rsidRPr="00E1359E">
        <w:rPr>
          <w:rFonts w:ascii="Times New Roman" w:hAnsi="Times New Roman" w:cs="Times New Roman"/>
          <w:sz w:val="28"/>
          <w:szCs w:val="28"/>
        </w:rPr>
        <w:t>(например: Ivanova.docx).</w:t>
      </w:r>
    </w:p>
    <w:p w:rsidR="001A2010" w:rsidRPr="001A2010" w:rsidRDefault="001A2010" w:rsidP="00053ED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 xml:space="preserve">Данные об авторе статьи на отдельной странице, включающие Ф. И. О. полностью, ученую степень и ученое звание, место работы и должность автора, контактную информацию (почтовый адрес, </w:t>
      </w:r>
      <w:r w:rsidR="00E1359E">
        <w:rPr>
          <w:rFonts w:ascii="Times New Roman" w:hAnsi="Times New Roman" w:cs="Times New Roman"/>
          <w:sz w:val="28"/>
          <w:szCs w:val="28"/>
        </w:rPr>
        <w:t xml:space="preserve">телефон, при наличии – e-mail) </w:t>
      </w:r>
      <w:r w:rsidR="006655D9" w:rsidRPr="00295054">
        <w:rPr>
          <w:rFonts w:ascii="Times New Roman" w:hAnsi="Times New Roman" w:cs="Times New Roman"/>
          <w:sz w:val="28"/>
          <w:szCs w:val="28"/>
        </w:rPr>
        <w:t>(приложение 1)</w:t>
      </w:r>
      <w:r w:rsidRPr="006655D9">
        <w:rPr>
          <w:rFonts w:ascii="Times New Roman" w:hAnsi="Times New Roman" w:cs="Times New Roman"/>
          <w:sz w:val="28"/>
          <w:szCs w:val="28"/>
        </w:rPr>
        <w:t>.</w:t>
      </w:r>
    </w:p>
    <w:p w:rsidR="001A2010" w:rsidRPr="006655D9" w:rsidRDefault="001A2010" w:rsidP="00053ED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 xml:space="preserve">Отсканированная копия обязательства автора не публиковать статью в других </w:t>
      </w:r>
      <w:r w:rsidRPr="006655D9">
        <w:rPr>
          <w:rFonts w:ascii="Times New Roman" w:hAnsi="Times New Roman" w:cs="Times New Roman"/>
          <w:sz w:val="28"/>
          <w:szCs w:val="28"/>
        </w:rPr>
        <w:t xml:space="preserve">изданиях </w:t>
      </w:r>
      <w:r w:rsidR="006655D9" w:rsidRPr="00295054"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1A2010" w:rsidRPr="001A2010" w:rsidRDefault="001A2010" w:rsidP="00053EDA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 xml:space="preserve">Цветная фотография автора в формате .jpeg / .jpg объемом не </w:t>
      </w:r>
      <w:r w:rsidR="0071684C">
        <w:rPr>
          <w:rFonts w:ascii="Times New Roman" w:hAnsi="Times New Roman" w:cs="Times New Roman"/>
          <w:sz w:val="28"/>
          <w:szCs w:val="28"/>
        </w:rPr>
        <w:t>более</w:t>
      </w:r>
      <w:r w:rsidRPr="001A2010">
        <w:rPr>
          <w:rFonts w:ascii="Times New Roman" w:hAnsi="Times New Roman" w:cs="Times New Roman"/>
          <w:sz w:val="28"/>
          <w:szCs w:val="28"/>
        </w:rPr>
        <w:t xml:space="preserve"> 1 Мб.</w:t>
      </w:r>
    </w:p>
    <w:p w:rsidR="001A2010" w:rsidRPr="001A2010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lastRenderedPageBreak/>
        <w:t>Комплект материалов в электронном виде может быть прислан по электронной почте на адрес редакционной коллегии (</w:t>
      </w:r>
      <w:r w:rsidR="005D511A">
        <w:rPr>
          <w:rFonts w:ascii="Times New Roman" w:hAnsi="Times New Roman" w:cs="Times New Roman"/>
          <w:b/>
          <w:bCs/>
          <w:sz w:val="28"/>
          <w:szCs w:val="28"/>
          <w:lang w:val="en-US"/>
        </w:rPr>
        <w:t>azt</w:t>
      </w:r>
      <w:r w:rsidR="0009296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D511A">
        <w:rPr>
          <w:rFonts w:ascii="Times New Roman" w:hAnsi="Times New Roman" w:cs="Times New Roman"/>
          <w:b/>
          <w:bCs/>
          <w:sz w:val="28"/>
          <w:szCs w:val="28"/>
          <w:lang w:val="en-US"/>
        </w:rPr>
        <w:t>sznii</w:t>
      </w:r>
      <w:r w:rsidRPr="001A2010">
        <w:rPr>
          <w:rFonts w:ascii="Times New Roman" w:hAnsi="Times New Roman" w:cs="Times New Roman"/>
          <w:b/>
          <w:bCs/>
          <w:sz w:val="28"/>
          <w:szCs w:val="28"/>
        </w:rPr>
        <w:t>@mail.ru</w:t>
      </w:r>
      <w:r w:rsidRPr="001A2010">
        <w:rPr>
          <w:rFonts w:ascii="Times New Roman" w:hAnsi="Times New Roman" w:cs="Times New Roman"/>
          <w:sz w:val="28"/>
          <w:szCs w:val="28"/>
        </w:rPr>
        <w:t>).</w:t>
      </w:r>
    </w:p>
    <w:p w:rsidR="00092968" w:rsidRPr="00590DDA" w:rsidRDefault="00092968" w:rsidP="000929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010" w:rsidRPr="00590DDA" w:rsidRDefault="001A2010" w:rsidP="00092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DDA">
        <w:rPr>
          <w:rFonts w:ascii="Times New Roman" w:hAnsi="Times New Roman" w:cs="Times New Roman"/>
          <w:b/>
          <w:sz w:val="28"/>
          <w:szCs w:val="28"/>
        </w:rPr>
        <w:t>Требования к содержанию и структуре статей</w:t>
      </w:r>
    </w:p>
    <w:p w:rsidR="001A2010" w:rsidRPr="001A2010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Все принимаемые редакцией журнала к публикации научные статьи должны соответствовать следующим требованиям.</w:t>
      </w:r>
    </w:p>
    <w:p w:rsidR="001A2010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Для введения обязательно наличие четко сформулированной цели предпринятого автором исследования, обоснования научной новизны и значимости проведенной работы. Также во вступительной части статьи автору следует привести содержательный анализ имеющейся современной литературы (монографии, статьи</w:t>
      </w:r>
      <w:r w:rsidR="00070791">
        <w:rPr>
          <w:rFonts w:ascii="Times New Roman" w:hAnsi="Times New Roman" w:cs="Times New Roman"/>
          <w:sz w:val="28"/>
          <w:szCs w:val="28"/>
        </w:rPr>
        <w:t xml:space="preserve">, методические пособия и т. д.) </w:t>
      </w:r>
      <w:r w:rsidRPr="001A2010">
        <w:rPr>
          <w:rFonts w:ascii="Times New Roman" w:hAnsi="Times New Roman" w:cs="Times New Roman"/>
          <w:sz w:val="28"/>
          <w:szCs w:val="28"/>
        </w:rPr>
        <w:t>по научному профилю выполненного исследования. Предполагается, что данный анализ будет носить проблемный характер, т. е. в статье должно присутствовать не формальное перечисление имеющихся трудов по теме исследования, а авторское видение уже проведенных другими учеными научных изысканий, достоинств и недостатков указанных трудов с выходом на тематику конкретного (проведенного автором и отраженного в статье) исследования и, соответственно, с обоснованием вытекающей из представленного анализа современных научных работ научной новизны подготовленной автором статьи.</w:t>
      </w:r>
    </w:p>
    <w:p w:rsidR="00310778" w:rsidRPr="001A2010" w:rsidRDefault="00310778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также прописать задачи, методы, результаты исследований, выводы.</w:t>
      </w:r>
    </w:p>
    <w:p w:rsidR="001A2010" w:rsidRPr="001A2010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Заглавие научной статьи должно точно соответствовать её содержанию и носить проблемный характер. Оно должно отражать предметную категорию и содержать основные ключевые слова.</w:t>
      </w:r>
    </w:p>
    <w:p w:rsidR="001A2010" w:rsidRPr="001A2010" w:rsidRDefault="001A2010" w:rsidP="00053E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Заглавие научной статьи должно быть кратким и информативным, т. е. четко отражать ее содержание в нескольких словах. В заглавиях не рекомендуется использовать такие общие слова, как «исследование», «изучение», «наблюдение», «важный», «значительный» и т. п. Не рекомендуется включать в заглавие термины, не употребляющиеся в международных научных исследованиях (в том числе авторские термины), а также аббревиатуры (кроме общепринятых) и формулы.</w:t>
      </w:r>
    </w:p>
    <w:p w:rsidR="00BD1D99" w:rsidRDefault="00BD1D99" w:rsidP="00BA59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010" w:rsidRPr="00590DDA" w:rsidRDefault="001A2010" w:rsidP="00BA59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DDA">
        <w:rPr>
          <w:rFonts w:ascii="Times New Roman" w:hAnsi="Times New Roman" w:cs="Times New Roman"/>
          <w:b/>
          <w:sz w:val="28"/>
          <w:szCs w:val="28"/>
        </w:rPr>
        <w:t>Требования к оформлению текста статьи</w:t>
      </w:r>
    </w:p>
    <w:p w:rsidR="001A2010" w:rsidRPr="007F32C7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2C7">
        <w:rPr>
          <w:rFonts w:ascii="Times New Roman" w:hAnsi="Times New Roman" w:cs="Times New Roman"/>
          <w:b/>
          <w:bCs/>
          <w:sz w:val="28"/>
          <w:szCs w:val="28"/>
        </w:rPr>
        <w:t>Поля</w:t>
      </w:r>
    </w:p>
    <w:p w:rsidR="001A2010" w:rsidRPr="001A2010" w:rsidRDefault="007F32C7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2010" w:rsidRPr="001A2010">
        <w:rPr>
          <w:rFonts w:ascii="Times New Roman" w:hAnsi="Times New Roman" w:cs="Times New Roman"/>
          <w:sz w:val="28"/>
          <w:szCs w:val="28"/>
        </w:rPr>
        <w:t>равое – 1 см., остальные – по 2 см.</w:t>
      </w:r>
    </w:p>
    <w:p w:rsidR="001A2010" w:rsidRPr="007F32C7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2C7">
        <w:rPr>
          <w:rFonts w:ascii="Times New Roman" w:hAnsi="Times New Roman" w:cs="Times New Roman"/>
          <w:b/>
          <w:bCs/>
          <w:sz w:val="28"/>
          <w:szCs w:val="28"/>
        </w:rPr>
        <w:t>Шрифт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lastRenderedPageBreak/>
        <w:t>Размер (кегль) – 14</w:t>
      </w:r>
      <w:r w:rsidR="007D443A" w:rsidRPr="007D443A">
        <w:rPr>
          <w:rFonts w:ascii="Times New Roman" w:hAnsi="Times New Roman" w:cs="Times New Roman"/>
          <w:sz w:val="28"/>
          <w:szCs w:val="28"/>
        </w:rPr>
        <w:t xml:space="preserve"> пт</w:t>
      </w:r>
      <w:r w:rsidRPr="001A2010">
        <w:rPr>
          <w:rFonts w:ascii="Times New Roman" w:hAnsi="Times New Roman" w:cs="Times New Roman"/>
          <w:sz w:val="28"/>
          <w:szCs w:val="28"/>
        </w:rPr>
        <w:t>, гарнитура – Times New Roman (если необходимо применить шрифт особой гарнитуры (при наборе греческих, арабских и т. п. слов, специальных символов), нужно пользоваться шрифтами, устанавливаемыми системой Windows по умолчанию). Если в работе есть редко используемые шрифты, их (все семейство) нужно предоставить вместе с файлом. Интервал - 1,5.</w:t>
      </w:r>
    </w:p>
    <w:p w:rsidR="001A2010" w:rsidRPr="007F32C7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Абзацный отступ</w:t>
      </w:r>
      <w:r w:rsidR="000A4D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32C7">
        <w:rPr>
          <w:rFonts w:ascii="Times New Roman" w:hAnsi="Times New Roman" w:cs="Times New Roman"/>
          <w:b/>
          <w:bCs/>
          <w:sz w:val="28"/>
          <w:szCs w:val="28"/>
        </w:rPr>
        <w:t>– 1,25 см. (выставляется автоматически в MS Word)</w:t>
      </w:r>
    </w:p>
    <w:p w:rsidR="001A2010" w:rsidRPr="001A2010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Нумерация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Номера страниц статьи должны быть поставлены автоматически средствами MS Word в правом нижнем углу.</w:t>
      </w:r>
    </w:p>
    <w:p w:rsidR="001A2010" w:rsidRPr="007F32C7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Оформление 1-й страницы статьи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В верхнем правом углу страницы указывается индекс УДК. Далее через полуторный интервал – индекс ББК. Далее через полуторный интервал – знак ©, отступ (пробел), фамилия и инициалы автора статьи. Применяется полужирное начертание. После отступа в два интервала строчными буквами приводится название статьи (выравнивание по центру, полужирное начертание). После отступа в два интервала приводится аннотация (выравнивание по ширине, выделение курсивом, без абзацного отступа). После отступа в один интервал приводятся ключевые слова (выравнивание по ширине, выделение курсивом, без абзацного отступа). После отступа в два интервала приводится текст статьи.</w:t>
      </w:r>
    </w:p>
    <w:p w:rsidR="001A2010" w:rsidRPr="007F32C7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Требования к аннотации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Объём текста аннотации должен составлять от 2</w:t>
      </w:r>
      <w:r w:rsidR="00E1359E">
        <w:rPr>
          <w:rFonts w:ascii="Times New Roman" w:hAnsi="Times New Roman" w:cs="Times New Roman"/>
          <w:sz w:val="28"/>
          <w:szCs w:val="28"/>
        </w:rPr>
        <w:t>00 до 25</w:t>
      </w:r>
      <w:r w:rsidRPr="001A2010">
        <w:rPr>
          <w:rFonts w:ascii="Times New Roman" w:hAnsi="Times New Roman" w:cs="Times New Roman"/>
          <w:sz w:val="28"/>
          <w:szCs w:val="28"/>
        </w:rPr>
        <w:t>0 слов. В обязательном порядке в аннотации должна быть сформулирована цель проведенного исследования; лаконично перечислены образующие несомненную научную новизну отличия выполненной работы от аналогичных работ других ученых; перечислены использованные автором методы исследования; приведены основные результаты выполненной работы; определены области применения полученных результатов исследования; кратко сформулированы перспективы дальнейшей НИР в указанной области.</w:t>
      </w:r>
    </w:p>
    <w:p w:rsidR="001A2010" w:rsidRPr="007F32C7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Требования к ключевым словам</w:t>
      </w:r>
    </w:p>
    <w:p w:rsid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К каждой статье должны быть даны ключевые слова (до 8 слов или словосочетаний). Ключевые слова должны наиболее полно отражать содержание рукописи. Количество слов внутри ключевой фразы – не более трех.</w:t>
      </w:r>
    </w:p>
    <w:p w:rsidR="001A2010" w:rsidRPr="001A2010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таблиц</w:t>
      </w:r>
    </w:p>
    <w:p w:rsidR="007106F2" w:rsidRPr="007106F2" w:rsidRDefault="007D443A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43A">
        <w:rPr>
          <w:rFonts w:ascii="Times New Roman" w:hAnsi="Times New Roman" w:cs="Times New Roman"/>
          <w:sz w:val="28"/>
          <w:szCs w:val="28"/>
        </w:rPr>
        <w:lastRenderedPageBreak/>
        <w:t xml:space="preserve">Для таблиц </w:t>
      </w:r>
      <w:r w:rsidR="00A07720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Pr="007D443A">
        <w:rPr>
          <w:rFonts w:ascii="Times New Roman" w:hAnsi="Times New Roman" w:cs="Times New Roman"/>
          <w:sz w:val="28"/>
          <w:szCs w:val="28"/>
        </w:rPr>
        <w:t xml:space="preserve">применять размер шрифта </w:t>
      </w:r>
      <w:r>
        <w:rPr>
          <w:rFonts w:ascii="Times New Roman" w:hAnsi="Times New Roman" w:cs="Times New Roman"/>
          <w:sz w:val="28"/>
          <w:szCs w:val="28"/>
        </w:rPr>
        <w:t xml:space="preserve">(кегль) </w:t>
      </w:r>
      <w:r w:rsidRPr="007D443A">
        <w:rPr>
          <w:rFonts w:ascii="Times New Roman" w:hAnsi="Times New Roman" w:cs="Times New Roman"/>
          <w:sz w:val="28"/>
          <w:szCs w:val="28"/>
        </w:rPr>
        <w:t>10 – 12 пт. </w:t>
      </w:r>
      <w:r w:rsidR="00BD1D99">
        <w:rPr>
          <w:rFonts w:ascii="Times New Roman" w:hAnsi="Times New Roman" w:cs="Times New Roman"/>
          <w:sz w:val="28"/>
          <w:szCs w:val="28"/>
        </w:rPr>
        <w:t xml:space="preserve"> </w:t>
      </w:r>
      <w:r w:rsidR="00BD1D99" w:rsidRPr="00BD1D99">
        <w:rPr>
          <w:rFonts w:ascii="Times New Roman" w:hAnsi="Times New Roman" w:cs="Times New Roman"/>
          <w:sz w:val="28"/>
          <w:szCs w:val="28"/>
        </w:rPr>
        <w:t xml:space="preserve">гарнитура – Times New Roman (если необходимо применить шрифт особой гарнитуры (при наборе греческих, арабских и т. п. слов, специальных символов), нужно пользоваться шрифтами, устанавливаемыми системой Windows по умолчанию). </w:t>
      </w:r>
      <w:r w:rsidR="00BD1D99">
        <w:rPr>
          <w:rFonts w:ascii="Times New Roman" w:hAnsi="Times New Roman" w:cs="Times New Roman"/>
          <w:sz w:val="28"/>
          <w:szCs w:val="28"/>
        </w:rPr>
        <w:t>Интервал - 1,0</w:t>
      </w:r>
      <w:r w:rsidR="00BD1D99" w:rsidRPr="007106F2">
        <w:rPr>
          <w:rFonts w:ascii="Times New Roman" w:hAnsi="Times New Roman" w:cs="Times New Roman"/>
          <w:sz w:val="28"/>
          <w:szCs w:val="28"/>
        </w:rPr>
        <w:t>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В названии таблицы слово «Таблица»</w:t>
      </w:r>
      <w:r w:rsidR="001B0A0E">
        <w:rPr>
          <w:rFonts w:ascii="Times New Roman" w:hAnsi="Times New Roman" w:cs="Times New Roman"/>
          <w:sz w:val="28"/>
          <w:szCs w:val="28"/>
        </w:rPr>
        <w:t>,</w:t>
      </w:r>
      <w:r w:rsidRPr="001A2010">
        <w:rPr>
          <w:rFonts w:ascii="Times New Roman" w:hAnsi="Times New Roman" w:cs="Times New Roman"/>
          <w:sz w:val="28"/>
          <w:szCs w:val="28"/>
        </w:rPr>
        <w:t xml:space="preserve"> её номер (при наличии)</w:t>
      </w:r>
      <w:r w:rsidR="001B0A0E">
        <w:rPr>
          <w:rFonts w:ascii="Times New Roman" w:hAnsi="Times New Roman" w:cs="Times New Roman"/>
          <w:sz w:val="28"/>
          <w:szCs w:val="28"/>
        </w:rPr>
        <w:t xml:space="preserve"> и н</w:t>
      </w:r>
      <w:r w:rsidRPr="001A2010">
        <w:rPr>
          <w:rFonts w:ascii="Times New Roman" w:hAnsi="Times New Roman" w:cs="Times New Roman"/>
          <w:sz w:val="28"/>
          <w:szCs w:val="28"/>
        </w:rPr>
        <w:t>азвание таблицы выделяется полужирным начертанием. Выравнивание – по центру. (см</w:t>
      </w:r>
      <w:r w:rsidRPr="006655D9">
        <w:rPr>
          <w:rFonts w:ascii="Times New Roman" w:hAnsi="Times New Roman" w:cs="Times New Roman"/>
          <w:sz w:val="28"/>
          <w:szCs w:val="28"/>
        </w:rPr>
        <w:t>.</w:t>
      </w:r>
      <w:r w:rsidR="000A4D53" w:rsidRPr="006655D9">
        <w:rPr>
          <w:rFonts w:ascii="Times New Roman" w:hAnsi="Times New Roman" w:cs="Times New Roman"/>
          <w:sz w:val="28"/>
          <w:szCs w:val="28"/>
        </w:rPr>
        <w:t xml:space="preserve"> </w:t>
      </w:r>
      <w:r w:rsidR="006655D9" w:rsidRPr="007F32C7">
        <w:rPr>
          <w:rFonts w:ascii="Times New Roman" w:hAnsi="Times New Roman" w:cs="Times New Roman"/>
          <w:sz w:val="28"/>
          <w:szCs w:val="28"/>
        </w:rPr>
        <w:t>приложение 3</w:t>
      </w:r>
      <w:r w:rsidRPr="001A2010">
        <w:rPr>
          <w:rFonts w:ascii="Times New Roman" w:hAnsi="Times New Roman" w:cs="Times New Roman"/>
          <w:sz w:val="28"/>
          <w:szCs w:val="28"/>
        </w:rPr>
        <w:t>).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Таблицы должны быть вставлены, а не нарисованы из линий автофигур. Не допускается выравнивание столбцов и ячеек пробелами либо табуляцией. Используется табличный редактор MS WORD. Каждому пункту боковика и шапки таблицы должна соответствовать своя ячейка. Создание и форматирование таблиц должно производиться исключительно стандартными средствами редактора, недопустимо использование символа абзаца, пробелов и пустых дополнительных строк для смысловой разбивки и выравнивания строк.</w:t>
      </w:r>
    </w:p>
    <w:p w:rsidR="001A2010" w:rsidRPr="001A2010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рисунков (схем, графиков, диаграмм)</w:t>
      </w:r>
    </w:p>
    <w:p w:rsidR="001A2010" w:rsidRPr="006655D9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Подпись к рисунку и его номер располагаются под рисунком. Слово «Рис.» приводится обычным шрифтом (без выделения). Подпись к рисунку выполняется полужирным шрифтом. Выравнивание – по центру. Интервал – одинарный (см.</w:t>
      </w:r>
      <w:r w:rsidR="000A4D53">
        <w:rPr>
          <w:rFonts w:ascii="Times New Roman" w:hAnsi="Times New Roman" w:cs="Times New Roman"/>
          <w:sz w:val="28"/>
          <w:szCs w:val="28"/>
        </w:rPr>
        <w:t xml:space="preserve"> </w:t>
      </w:r>
      <w:r w:rsidR="006655D9" w:rsidRPr="007F32C7">
        <w:rPr>
          <w:rFonts w:ascii="Times New Roman" w:hAnsi="Times New Roman" w:cs="Times New Roman"/>
          <w:sz w:val="28"/>
          <w:szCs w:val="28"/>
        </w:rPr>
        <w:t>приложение 4</w:t>
      </w:r>
      <w:r w:rsidRPr="006655D9">
        <w:rPr>
          <w:rFonts w:ascii="Times New Roman" w:hAnsi="Times New Roman" w:cs="Times New Roman"/>
          <w:sz w:val="28"/>
          <w:szCs w:val="28"/>
        </w:rPr>
        <w:t>).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Для создания графиков должна использоваться программа MS EXCEL, для создания блок-схем – MS WORD, MS VISIO, для создания формул – MS Equation.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Рисунки, выполненные в MS WORD, должны быть сгруппированы внутри единого объекта. Не допускается использование в статье сканированных, экспортированных или взятых из Интернета графических материалов.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Алгоритм вставки графиков из MS EXCEL в MS WORD:</w:t>
      </w:r>
    </w:p>
    <w:p w:rsidR="001A2010" w:rsidRPr="001A2010" w:rsidRDefault="007F32C7" w:rsidP="007F32C7">
      <w:pPr>
        <w:numPr>
          <w:ilvl w:val="1"/>
          <w:numId w:val="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010" w:rsidRPr="001A2010">
        <w:rPr>
          <w:rFonts w:ascii="Times New Roman" w:hAnsi="Times New Roman" w:cs="Times New Roman"/>
          <w:sz w:val="28"/>
          <w:szCs w:val="28"/>
        </w:rPr>
        <w:t xml:space="preserve"> MS EXCEL выделить график компьютерной мышью, правой клавишей выбрать пункт контекстного меню «копировать»;</w:t>
      </w:r>
    </w:p>
    <w:p w:rsidR="001A2010" w:rsidRPr="001A2010" w:rsidRDefault="007F32C7" w:rsidP="007F32C7">
      <w:pPr>
        <w:numPr>
          <w:ilvl w:val="1"/>
          <w:numId w:val="3"/>
        </w:numPr>
        <w:tabs>
          <w:tab w:val="clear" w:pos="14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A2010" w:rsidRPr="001A2010">
        <w:rPr>
          <w:rFonts w:ascii="Times New Roman" w:hAnsi="Times New Roman" w:cs="Times New Roman"/>
          <w:sz w:val="28"/>
          <w:szCs w:val="28"/>
        </w:rPr>
        <w:t xml:space="preserve"> MS WORD правой клавишей мыши выбрать пункт контекстного меню «вставить», выбрать параметр вставки «специальная вставка», «диаграмма Microsoft Excel».</w:t>
      </w:r>
    </w:p>
    <w:p w:rsidR="001A2010" w:rsidRPr="001A2010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Оформление библиографических сносок под таблицами и рисунками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lastRenderedPageBreak/>
        <w:t>Пишется «Источник:», «Составлено по:», «Рассчитано по:» и т. п. и далее приводятся выходные данные источника (см.</w:t>
      </w:r>
      <w:r w:rsidR="000A4D53">
        <w:rPr>
          <w:rFonts w:ascii="Times New Roman" w:hAnsi="Times New Roman" w:cs="Times New Roman"/>
          <w:sz w:val="28"/>
          <w:szCs w:val="28"/>
        </w:rPr>
        <w:t xml:space="preserve"> </w:t>
      </w:r>
      <w:r w:rsidR="006655D9" w:rsidRPr="007F32C7">
        <w:rPr>
          <w:rFonts w:ascii="Times New Roman" w:hAnsi="Times New Roman" w:cs="Times New Roman"/>
          <w:sz w:val="28"/>
          <w:szCs w:val="28"/>
        </w:rPr>
        <w:t>приложение 3</w:t>
      </w:r>
      <w:r w:rsidRPr="001A2010">
        <w:rPr>
          <w:rFonts w:ascii="Times New Roman" w:hAnsi="Times New Roman" w:cs="Times New Roman"/>
          <w:sz w:val="28"/>
          <w:szCs w:val="28"/>
        </w:rPr>
        <w:t>).</w:t>
      </w:r>
    </w:p>
    <w:p w:rsidR="001A2010" w:rsidRPr="001A2010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Постраничные сноски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Оформление постраничных сносок производится в строгом соответствии с ГОСТ Р 7.0.5. – 2008 (см. </w:t>
      </w:r>
      <w:r w:rsidR="006655D9" w:rsidRPr="007F32C7">
        <w:rPr>
          <w:rFonts w:ascii="Times New Roman" w:hAnsi="Times New Roman" w:cs="Times New Roman"/>
          <w:sz w:val="28"/>
          <w:szCs w:val="28"/>
        </w:rPr>
        <w:t>приложение 6</w:t>
      </w:r>
      <w:r w:rsidRPr="001A2010">
        <w:rPr>
          <w:rFonts w:ascii="Times New Roman" w:hAnsi="Times New Roman" w:cs="Times New Roman"/>
          <w:sz w:val="28"/>
          <w:szCs w:val="28"/>
        </w:rPr>
        <w:t>).</w:t>
      </w:r>
    </w:p>
    <w:p w:rsidR="001A2010" w:rsidRPr="001A2010" w:rsidRDefault="001A2010" w:rsidP="007F32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Оформление и содержание списка литературы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Слово «Литература» печатается строчными буквами полужирным курсивом, выравнивается по центру, дается через полтора интервала после текста статьи. После слова «Литература» делается полуторный интервал и приводится список библиографических источников.</w:t>
      </w:r>
    </w:p>
    <w:p w:rsidR="000E5675" w:rsidRDefault="000E5675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 xml:space="preserve">Ссылки на русскоязычные источники оформляются в соответствии с </w:t>
      </w:r>
      <w:r w:rsidR="007D2D5A" w:rsidRPr="007D2D5A">
        <w:rPr>
          <w:rFonts w:ascii="Times New Roman" w:hAnsi="Times New Roman" w:cs="Times New Roman"/>
          <w:sz w:val="28"/>
          <w:szCs w:val="28"/>
        </w:rPr>
        <w:t>ГОСТ Р.7.0.5-2008</w:t>
      </w:r>
      <w:r w:rsidRPr="001A2010">
        <w:rPr>
          <w:rFonts w:ascii="Times New Roman" w:hAnsi="Times New Roman" w:cs="Times New Roman"/>
          <w:sz w:val="28"/>
          <w:szCs w:val="28"/>
        </w:rPr>
        <w:t xml:space="preserve"> с указанием обязательных сведений библиографического описания. </w:t>
      </w:r>
    </w:p>
    <w:p w:rsidR="0082500A" w:rsidRDefault="000E5675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675">
        <w:rPr>
          <w:rFonts w:ascii="Times New Roman" w:hAnsi="Times New Roman" w:cs="Times New Roman"/>
          <w:sz w:val="28"/>
          <w:szCs w:val="28"/>
        </w:rPr>
        <w:t>Нумерация ссылок делается по мере упомин</w:t>
      </w:r>
      <w:r>
        <w:rPr>
          <w:rFonts w:ascii="Times New Roman" w:hAnsi="Times New Roman" w:cs="Times New Roman"/>
          <w:sz w:val="28"/>
          <w:szCs w:val="28"/>
        </w:rPr>
        <w:t xml:space="preserve">ания источников в тексте статьи </w:t>
      </w:r>
    </w:p>
    <w:p w:rsidR="0015376C" w:rsidRPr="0082500A" w:rsidRDefault="0082500A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50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Список литературы должен содержать не менее 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10</w:t>
      </w:r>
      <w:r w:rsidRPr="0082500A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источников</w:t>
      </w:r>
      <w:r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. </w:t>
      </w:r>
      <w:r w:rsidR="0015376C" w:rsidRPr="0082500A">
        <w:rPr>
          <w:rFonts w:ascii="Times New Roman" w:hAnsi="Times New Roman" w:cs="Times New Roman"/>
          <w:sz w:val="28"/>
          <w:szCs w:val="28"/>
        </w:rPr>
        <w:t>Самоцитирование</w:t>
      </w:r>
      <w:r w:rsidR="0015376C" w:rsidRPr="0015376C">
        <w:rPr>
          <w:rFonts w:ascii="Times New Roman" w:hAnsi="Times New Roman" w:cs="Times New Roman"/>
          <w:sz w:val="28"/>
          <w:szCs w:val="28"/>
        </w:rPr>
        <w:t xml:space="preserve"> – не более</w:t>
      </w:r>
      <w:r w:rsidR="000A4D53">
        <w:rPr>
          <w:rFonts w:ascii="Times New Roman" w:hAnsi="Times New Roman" w:cs="Times New Roman"/>
          <w:sz w:val="28"/>
          <w:szCs w:val="28"/>
        </w:rPr>
        <w:t xml:space="preserve"> </w:t>
      </w:r>
      <w:r w:rsidR="008F1D8A">
        <w:rPr>
          <w:rFonts w:ascii="Times New Roman" w:hAnsi="Times New Roman" w:cs="Times New Roman"/>
          <w:bCs/>
          <w:sz w:val="28"/>
          <w:szCs w:val="28"/>
        </w:rPr>
        <w:t>3</w:t>
      </w:r>
      <w:r w:rsidR="00A006D0" w:rsidRPr="0082500A">
        <w:rPr>
          <w:rFonts w:ascii="Times New Roman" w:hAnsi="Times New Roman" w:cs="Times New Roman"/>
          <w:bCs/>
          <w:sz w:val="28"/>
          <w:szCs w:val="28"/>
        </w:rPr>
        <w:t>0</w:t>
      </w:r>
      <w:r w:rsidR="0015376C" w:rsidRPr="0082500A">
        <w:rPr>
          <w:rFonts w:ascii="Times New Roman" w:hAnsi="Times New Roman" w:cs="Times New Roman"/>
          <w:bCs/>
          <w:sz w:val="28"/>
          <w:szCs w:val="28"/>
        </w:rPr>
        <w:t>%</w:t>
      </w:r>
      <w:r w:rsidR="00723CBD" w:rsidRPr="0082500A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528" w:rsidRPr="00447528" w:rsidRDefault="00447528" w:rsidP="007F32C7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75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Журнал рекомендует ссылаться на публикации в журналах, индексируемых в международных наукометрических базах данных.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Ссылки на англоязычные источники оформляются в соответствии со схемой описания на основе стандарта Harvard (Информация об измененном стандарте Harvard представлена в работе О.В. Кирилловой «Редакционная подготовка научных журналов по международным стандартам. Рекомендации эксперта БД Scopus» (М., 2013. Ч. 1. 90 с.).) (см</w:t>
      </w:r>
      <w:r w:rsidRPr="00AE0D76">
        <w:rPr>
          <w:rFonts w:ascii="Times New Roman" w:hAnsi="Times New Roman" w:cs="Times New Roman"/>
          <w:sz w:val="28"/>
          <w:szCs w:val="28"/>
        </w:rPr>
        <w:t>.</w:t>
      </w:r>
      <w:r w:rsidR="000A4D53" w:rsidRPr="00AE0D76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anchor="5-5" w:history="1">
        <w:r w:rsidR="00AE0D76" w:rsidRPr="00AE0D76">
          <w:rPr>
            <w:rFonts w:ascii="Times New Roman" w:eastAsia="Times New Roman" w:hAnsi="Times New Roman" w:cs="Times New Roman"/>
            <w:color w:val="647800"/>
            <w:sz w:val="28"/>
            <w:szCs w:val="28"/>
            <w:u w:val="single"/>
          </w:rPr>
          <w:t>приложение 5</w:t>
        </w:r>
      </w:hyperlink>
      <w:r w:rsidRPr="00AE0D76">
        <w:rPr>
          <w:rFonts w:ascii="Times New Roman" w:hAnsi="Times New Roman" w:cs="Times New Roman"/>
          <w:sz w:val="28"/>
          <w:szCs w:val="28"/>
        </w:rPr>
        <w:t>).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В списке литературы должны быть приведены ссылки на научные труды, использованные автором при подготовке статьи. Обязательно наличие ссылок на все источники из списка литературы в тексте статьи.</w:t>
      </w:r>
      <w:r w:rsidR="000A4D53">
        <w:rPr>
          <w:rFonts w:ascii="Times New Roman" w:hAnsi="Times New Roman" w:cs="Times New Roman"/>
          <w:sz w:val="28"/>
          <w:szCs w:val="28"/>
        </w:rPr>
        <w:t xml:space="preserve"> </w:t>
      </w:r>
      <w:r w:rsidR="00BA1974" w:rsidRPr="00BA1974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Не допускается размещение ссылок на неопубликованные работы и работы, находящиеся в печати.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Авторам не рекомендуется включать в список литературы следующие источники:</w:t>
      </w:r>
    </w:p>
    <w:p w:rsidR="001A2010" w:rsidRPr="00E1359E" w:rsidRDefault="007F32C7" w:rsidP="007F32C7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A2010" w:rsidRPr="00E1359E">
        <w:rPr>
          <w:rFonts w:ascii="Times New Roman" w:hAnsi="Times New Roman" w:cs="Times New Roman"/>
          <w:sz w:val="28"/>
          <w:szCs w:val="28"/>
        </w:rPr>
        <w:t>татьи из любых ненаучных журналов, газет;</w:t>
      </w:r>
    </w:p>
    <w:p w:rsidR="001A2010" w:rsidRPr="00E1359E" w:rsidRDefault="007F32C7" w:rsidP="007F32C7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A2010" w:rsidRPr="00E1359E">
        <w:rPr>
          <w:rFonts w:ascii="Times New Roman" w:hAnsi="Times New Roman" w:cs="Times New Roman"/>
          <w:sz w:val="28"/>
          <w:szCs w:val="28"/>
        </w:rPr>
        <w:t>сточники без указания автора (например, сборники под чьей-либо редакцией);</w:t>
      </w:r>
    </w:p>
    <w:p w:rsidR="001A2010" w:rsidRPr="00E1359E" w:rsidRDefault="007F32C7" w:rsidP="007F32C7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55B8">
        <w:rPr>
          <w:rFonts w:ascii="Times New Roman" w:hAnsi="Times New Roman" w:cs="Times New Roman"/>
          <w:sz w:val="28"/>
          <w:szCs w:val="28"/>
        </w:rPr>
        <w:t>ловари, энциклопедии</w:t>
      </w:r>
      <w:r w:rsidR="001A2010" w:rsidRPr="00E1359E">
        <w:rPr>
          <w:rFonts w:ascii="Times New Roman" w:hAnsi="Times New Roman" w:cs="Times New Roman"/>
          <w:sz w:val="28"/>
          <w:szCs w:val="28"/>
        </w:rPr>
        <w:t>;</w:t>
      </w:r>
    </w:p>
    <w:p w:rsidR="001A2010" w:rsidRPr="00E1359E" w:rsidRDefault="007F32C7" w:rsidP="007F32C7">
      <w:pPr>
        <w:numPr>
          <w:ilvl w:val="1"/>
          <w:numId w:val="3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A2010" w:rsidRPr="00E1359E">
        <w:rPr>
          <w:rFonts w:ascii="Times New Roman" w:hAnsi="Times New Roman" w:cs="Times New Roman"/>
          <w:sz w:val="28"/>
          <w:szCs w:val="28"/>
        </w:rPr>
        <w:t>оклады, отче</w:t>
      </w:r>
      <w:r w:rsidR="00E1359E">
        <w:rPr>
          <w:rFonts w:ascii="Times New Roman" w:hAnsi="Times New Roman" w:cs="Times New Roman"/>
          <w:sz w:val="28"/>
          <w:szCs w:val="28"/>
        </w:rPr>
        <w:t>ты, записки, рапорты, протоколы.</w:t>
      </w:r>
    </w:p>
    <w:p w:rsidR="00BA1974" w:rsidRPr="00BA1974" w:rsidRDefault="00BA1974" w:rsidP="00BA596A">
      <w:pPr>
        <w:jc w:val="both"/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BA1974">
        <w:rPr>
          <w:rStyle w:val="a8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 случае необходимости на указанные источники в рукописи делаются постраничные сноски.</w:t>
      </w:r>
    </w:p>
    <w:p w:rsidR="001A2010" w:rsidRPr="001A2010" w:rsidRDefault="001A2010" w:rsidP="00BA596A">
      <w:pPr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В список литературы рекомендуется включать следующие источники:</w:t>
      </w:r>
    </w:p>
    <w:p w:rsidR="001A2010" w:rsidRPr="007F32C7" w:rsidRDefault="007F32C7" w:rsidP="007F32C7">
      <w:pPr>
        <w:numPr>
          <w:ilvl w:val="1"/>
          <w:numId w:val="11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C7">
        <w:rPr>
          <w:rFonts w:ascii="Times New Roman" w:hAnsi="Times New Roman" w:cs="Times New Roman"/>
          <w:sz w:val="28"/>
          <w:szCs w:val="28"/>
        </w:rPr>
        <w:t>С</w:t>
      </w:r>
      <w:r w:rsidR="001A2010" w:rsidRPr="007F32C7">
        <w:rPr>
          <w:rFonts w:ascii="Times New Roman" w:hAnsi="Times New Roman" w:cs="Times New Roman"/>
          <w:sz w:val="28"/>
          <w:szCs w:val="28"/>
        </w:rPr>
        <w:t>татьи из печатных научных журналов (или электронных версий печатных научных журналов);</w:t>
      </w:r>
    </w:p>
    <w:p w:rsidR="001A2010" w:rsidRPr="007F32C7" w:rsidRDefault="007F32C7" w:rsidP="007F32C7">
      <w:pPr>
        <w:numPr>
          <w:ilvl w:val="1"/>
          <w:numId w:val="11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C7">
        <w:rPr>
          <w:rFonts w:ascii="Times New Roman" w:hAnsi="Times New Roman" w:cs="Times New Roman"/>
          <w:sz w:val="28"/>
          <w:szCs w:val="28"/>
        </w:rPr>
        <w:t>К</w:t>
      </w:r>
      <w:r w:rsidR="001A2010" w:rsidRPr="007F32C7">
        <w:rPr>
          <w:rFonts w:ascii="Times New Roman" w:hAnsi="Times New Roman" w:cs="Times New Roman"/>
          <w:sz w:val="28"/>
          <w:szCs w:val="28"/>
        </w:rPr>
        <w:t>ниги;</w:t>
      </w:r>
    </w:p>
    <w:p w:rsidR="001A2010" w:rsidRPr="007F32C7" w:rsidRDefault="007F32C7" w:rsidP="007F32C7">
      <w:pPr>
        <w:numPr>
          <w:ilvl w:val="1"/>
          <w:numId w:val="11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C7">
        <w:rPr>
          <w:rFonts w:ascii="Times New Roman" w:hAnsi="Times New Roman" w:cs="Times New Roman"/>
          <w:sz w:val="28"/>
          <w:szCs w:val="28"/>
        </w:rPr>
        <w:t>М</w:t>
      </w:r>
      <w:r w:rsidR="001A2010" w:rsidRPr="007F32C7">
        <w:rPr>
          <w:rFonts w:ascii="Times New Roman" w:hAnsi="Times New Roman" w:cs="Times New Roman"/>
          <w:sz w:val="28"/>
          <w:szCs w:val="28"/>
        </w:rPr>
        <w:t>онографии;</w:t>
      </w:r>
    </w:p>
    <w:p w:rsidR="001A2010" w:rsidRPr="007F32C7" w:rsidRDefault="007F32C7" w:rsidP="007F32C7">
      <w:pPr>
        <w:numPr>
          <w:ilvl w:val="1"/>
          <w:numId w:val="11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C7">
        <w:rPr>
          <w:rFonts w:ascii="Times New Roman" w:hAnsi="Times New Roman" w:cs="Times New Roman"/>
          <w:sz w:val="28"/>
          <w:szCs w:val="28"/>
        </w:rPr>
        <w:t>О</w:t>
      </w:r>
      <w:r w:rsidR="001A2010" w:rsidRPr="007F32C7">
        <w:rPr>
          <w:rFonts w:ascii="Times New Roman" w:hAnsi="Times New Roman" w:cs="Times New Roman"/>
          <w:sz w:val="28"/>
          <w:szCs w:val="28"/>
        </w:rPr>
        <w:t>публикованные материалы конференций;</w:t>
      </w:r>
    </w:p>
    <w:p w:rsidR="001A2010" w:rsidRPr="007F32C7" w:rsidRDefault="007F32C7" w:rsidP="007F32C7">
      <w:pPr>
        <w:numPr>
          <w:ilvl w:val="1"/>
          <w:numId w:val="11"/>
        </w:numPr>
        <w:tabs>
          <w:tab w:val="clear" w:pos="144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32C7">
        <w:rPr>
          <w:rFonts w:ascii="Times New Roman" w:hAnsi="Times New Roman" w:cs="Times New Roman"/>
          <w:sz w:val="28"/>
          <w:szCs w:val="28"/>
        </w:rPr>
        <w:t>П</w:t>
      </w:r>
      <w:r w:rsidR="001A2010" w:rsidRPr="007F32C7">
        <w:rPr>
          <w:rFonts w:ascii="Times New Roman" w:hAnsi="Times New Roman" w:cs="Times New Roman"/>
          <w:sz w:val="28"/>
          <w:szCs w:val="28"/>
        </w:rPr>
        <w:t>атенты.</w:t>
      </w:r>
    </w:p>
    <w:p w:rsidR="001A2010" w:rsidRPr="001A2010" w:rsidRDefault="001A2010" w:rsidP="007F32C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010">
        <w:rPr>
          <w:rFonts w:ascii="Times New Roman" w:hAnsi="Times New Roman" w:cs="Times New Roman"/>
          <w:sz w:val="28"/>
          <w:szCs w:val="28"/>
        </w:rPr>
        <w:t>Ссылка в тексте статьи на библиографический источник приводится в квадратных скобках с указанием порядкового номера источника из списка литературы и номера страницы, на которую ссылается автор. Возможна отсылка к нескольким источникам из списка, порядковые номера которых должны быть разделены точкой с запятой</w:t>
      </w:r>
      <w:r w:rsidR="00293E08">
        <w:rPr>
          <w:rFonts w:ascii="Times New Roman" w:hAnsi="Times New Roman" w:cs="Times New Roman"/>
          <w:sz w:val="28"/>
          <w:szCs w:val="28"/>
        </w:rPr>
        <w:t>.</w:t>
      </w:r>
      <w:r w:rsidR="000A4D53">
        <w:rPr>
          <w:rFonts w:ascii="Times New Roman" w:hAnsi="Times New Roman" w:cs="Times New Roman"/>
          <w:sz w:val="28"/>
          <w:szCs w:val="28"/>
        </w:rPr>
        <w:t xml:space="preserve"> </w:t>
      </w:r>
      <w:r w:rsidR="00293E08">
        <w:rPr>
          <w:rFonts w:ascii="Times New Roman" w:hAnsi="Times New Roman" w:cs="Times New Roman"/>
          <w:sz w:val="28"/>
          <w:szCs w:val="28"/>
        </w:rPr>
        <w:t>Н</w:t>
      </w:r>
      <w:r w:rsidRPr="001A2010">
        <w:rPr>
          <w:rFonts w:ascii="Times New Roman" w:hAnsi="Times New Roman" w:cs="Times New Roman"/>
          <w:sz w:val="28"/>
          <w:szCs w:val="28"/>
        </w:rPr>
        <w:t xml:space="preserve">апример: [26, с. 10], [26, с. 10; 37, с. 57], </w:t>
      </w:r>
      <w:r w:rsidR="00293E08" w:rsidRPr="00293E08">
        <w:rPr>
          <w:rFonts w:ascii="Times New Roman" w:hAnsi="Times New Roman" w:cs="Times New Roman"/>
          <w:sz w:val="28"/>
          <w:szCs w:val="28"/>
          <w:shd w:val="clear" w:color="auto" w:fill="FFFFFF"/>
        </w:rPr>
        <w:t>[3, с. 312–320]</w:t>
      </w:r>
      <w:r w:rsidR="00293E0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AB60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A2010">
        <w:rPr>
          <w:rFonts w:ascii="Times New Roman" w:hAnsi="Times New Roman" w:cs="Times New Roman"/>
          <w:sz w:val="28"/>
          <w:szCs w:val="28"/>
        </w:rPr>
        <w:t>[28], [28; 47] и пр.</w:t>
      </w:r>
    </w:p>
    <w:p w:rsidR="00A006D0" w:rsidRPr="00A006D0" w:rsidRDefault="00A006D0" w:rsidP="007F32C7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Плохое качество списка литературы может стать причиной отказа от приема рукописи к рассмотрению.</w:t>
      </w:r>
    </w:p>
    <w:p w:rsidR="00A006D0" w:rsidRPr="00A006D0" w:rsidRDefault="00A006D0" w:rsidP="007F32C7">
      <w:pPr>
        <w:shd w:val="clear" w:color="auto" w:fill="FFFFFF"/>
        <w:spacing w:before="150" w:after="15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К «плохому качеству» с точки зрения редакции журнала относятся:</w:t>
      </w:r>
    </w:p>
    <w:p w:rsidR="00A006D0" w:rsidRPr="00A006D0" w:rsidRDefault="00A006D0" w:rsidP="007F32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ошибок в описании источников, в т.ч. неполные выходные сведения;</w:t>
      </w:r>
    </w:p>
    <w:p w:rsidR="00A006D0" w:rsidRPr="00A006D0" w:rsidRDefault="00A006D0" w:rsidP="007F32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преобладание ссылок на малоизвестные, труднодоступные источники;</w:t>
      </w:r>
    </w:p>
    <w:p w:rsidR="00A006D0" w:rsidRPr="00A006D0" w:rsidRDefault="00A006D0" w:rsidP="007F32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ссылок на неопубликованные работы;</w:t>
      </w:r>
    </w:p>
    <w:p w:rsidR="00A006D0" w:rsidRPr="00A006D0" w:rsidRDefault="00A006D0" w:rsidP="007F32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ссылок на источники, в которых представлен неполный текст статьи, монографии;</w:t>
      </w:r>
    </w:p>
    <w:p w:rsidR="00A006D0" w:rsidRPr="00A006D0" w:rsidRDefault="00A006D0" w:rsidP="007F32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излишнее самоцитирование;</w:t>
      </w:r>
    </w:p>
    <w:p w:rsidR="00A006D0" w:rsidRPr="00A006D0" w:rsidRDefault="00A006D0" w:rsidP="007F32C7">
      <w:pPr>
        <w:numPr>
          <w:ilvl w:val="0"/>
          <w:numId w:val="6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06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ссылок на ненаучные источники.</w:t>
      </w:r>
    </w:p>
    <w:p w:rsidR="00A006D0" w:rsidRDefault="00A006D0" w:rsidP="00BA596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E0D76" w:rsidRDefault="001A2010" w:rsidP="007F32C7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2010">
        <w:rPr>
          <w:rFonts w:ascii="Times New Roman" w:hAnsi="Times New Roman" w:cs="Times New Roman"/>
          <w:b/>
          <w:bCs/>
          <w:sz w:val="28"/>
          <w:szCs w:val="28"/>
        </w:rPr>
        <w:t>Уважаемые авторы! Статьи без полного комплекта сопроводительных материалов, а также статьи, оформление которых не соответствует требованиям издательства, к рассмотрению не принимаются!</w:t>
      </w:r>
    </w:p>
    <w:p w:rsidR="002678CE" w:rsidRPr="002678CE" w:rsidRDefault="002678CE" w:rsidP="00590DDA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2678CE" w:rsidRPr="002678CE" w:rsidRDefault="002678CE" w:rsidP="002678CE">
      <w:pPr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2678CE">
        <w:rPr>
          <w:rFonts w:ascii="Times New Roman" w:hAnsi="Times New Roman" w:cs="Times New Roman"/>
          <w:bCs/>
          <w:caps/>
          <w:sz w:val="28"/>
          <w:szCs w:val="28"/>
        </w:rPr>
        <w:lastRenderedPageBreak/>
        <w:t>Образцы оформления статьи</w:t>
      </w:r>
    </w:p>
    <w:p w:rsidR="002678CE" w:rsidRDefault="002678CE" w:rsidP="002678CE">
      <w:pPr>
        <w:tabs>
          <w:tab w:val="left" w:pos="0"/>
          <w:tab w:val="left" w:pos="993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</w:p>
    <w:p w:rsidR="005B1AD4" w:rsidRPr="005B1AD4" w:rsidRDefault="005B1AD4" w:rsidP="007F32C7">
      <w:pPr>
        <w:tabs>
          <w:tab w:val="left" w:pos="0"/>
          <w:tab w:val="left" w:pos="993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  <w:r w:rsidRPr="005B1AD4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t>Приложение 1</w:t>
      </w:r>
    </w:p>
    <w:p w:rsidR="005B1AD4" w:rsidRPr="005B1AD4" w:rsidRDefault="005B1AD4" w:rsidP="00BA596A">
      <w:pPr>
        <w:tabs>
          <w:tab w:val="left" w:pos="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p w:rsidR="005B1AD4" w:rsidRPr="005B1AD4" w:rsidRDefault="005B1AD4" w:rsidP="007F32C7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B1AD4">
        <w:rPr>
          <w:rFonts w:ascii="Times New Roman" w:eastAsia="Calibri" w:hAnsi="Times New Roman" w:cs="Times New Roman"/>
          <w:color w:val="000000"/>
          <w:sz w:val="28"/>
          <w:szCs w:val="28"/>
        </w:rPr>
        <w:t>Таблица 1. Сведения об авторе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9"/>
        <w:gridCol w:w="4590"/>
      </w:tblGrid>
      <w:tr w:rsidR="00366ACF" w:rsidRPr="005B1AD4" w:rsidTr="00366ACF">
        <w:trPr>
          <w:jc w:val="center"/>
        </w:trPr>
        <w:tc>
          <w:tcPr>
            <w:tcW w:w="5217" w:type="dxa"/>
            <w:shd w:val="clear" w:color="auto" w:fill="auto"/>
          </w:tcPr>
          <w:p w:rsidR="00366ACF" w:rsidRPr="005B1AD4" w:rsidRDefault="00366ACF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Ф. И. О.</w:t>
            </w:r>
          </w:p>
        </w:tc>
        <w:tc>
          <w:tcPr>
            <w:tcW w:w="4592" w:type="dxa"/>
            <w:shd w:val="clear" w:color="auto" w:fill="auto"/>
          </w:tcPr>
          <w:p w:rsidR="00366ACF" w:rsidRPr="005B1AD4" w:rsidRDefault="00366ACF" w:rsidP="00366ACF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проживания (город, поселок, пр.)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0C1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7D40C1" w:rsidRPr="005B1AD4" w:rsidRDefault="007D40C1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1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ORCID</w:t>
            </w:r>
          </w:p>
        </w:tc>
        <w:tc>
          <w:tcPr>
            <w:tcW w:w="4589" w:type="dxa"/>
            <w:shd w:val="clear" w:color="auto" w:fill="auto"/>
          </w:tcPr>
          <w:p w:rsidR="007D40C1" w:rsidRPr="005B1AD4" w:rsidRDefault="007D40C1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0C1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7D40C1" w:rsidRPr="005B1AD4" w:rsidRDefault="007D40C1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0C1">
              <w:rPr>
                <w:rFonts w:ascii="Times New Roman" w:eastAsia="Calibri" w:hAnsi="Times New Roman" w:cs="Times New Roman"/>
                <w:sz w:val="24"/>
                <w:szCs w:val="24"/>
              </w:rPr>
              <w:t>Идентификатор Researcher ID</w:t>
            </w:r>
          </w:p>
        </w:tc>
        <w:tc>
          <w:tcPr>
            <w:tcW w:w="4589" w:type="dxa"/>
            <w:shd w:val="clear" w:color="auto" w:fill="auto"/>
          </w:tcPr>
          <w:p w:rsidR="007D40C1" w:rsidRPr="005B1AD4" w:rsidRDefault="007D40C1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организации-места работы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Тел./ факс (рабочий)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Тел./ факс (личный)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(рабочий)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(личный)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(место работы)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1AD4" w:rsidRPr="005B1AD4" w:rsidTr="00803718">
        <w:trPr>
          <w:jc w:val="center"/>
        </w:trPr>
        <w:tc>
          <w:tcPr>
            <w:tcW w:w="5220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(место проживания)</w:t>
            </w:r>
          </w:p>
        </w:tc>
        <w:tc>
          <w:tcPr>
            <w:tcW w:w="4589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78CE" w:rsidRDefault="002678CE" w:rsidP="00BA596A">
      <w:pPr>
        <w:tabs>
          <w:tab w:val="left" w:pos="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</w:p>
    <w:p w:rsidR="002678CE" w:rsidRDefault="002678CE">
      <w:pP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br w:type="page"/>
      </w:r>
    </w:p>
    <w:p w:rsidR="005B1AD4" w:rsidRPr="005B1AD4" w:rsidRDefault="005B1AD4" w:rsidP="007F32C7">
      <w:pPr>
        <w:tabs>
          <w:tab w:val="left" w:pos="0"/>
          <w:tab w:val="left" w:pos="993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</w:pPr>
      <w:r w:rsidRPr="005B1AD4"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  <w:lang w:eastAsia="ru-RU"/>
        </w:rPr>
        <w:lastRenderedPageBreak/>
        <w:t>Приложение 2</w:t>
      </w:r>
    </w:p>
    <w:p w:rsidR="005B1AD4" w:rsidRPr="005B1AD4" w:rsidRDefault="005B1AD4" w:rsidP="00BA596A">
      <w:pPr>
        <w:tabs>
          <w:tab w:val="left" w:pos="0"/>
          <w:tab w:val="left" w:pos="993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</w:pPr>
    </w:p>
    <w:tbl>
      <w:tblPr>
        <w:tblW w:w="101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4"/>
      </w:tblGrid>
      <w:tr w:rsidR="005B1AD4" w:rsidRPr="005B1AD4" w:rsidTr="00BD707E">
        <w:trPr>
          <w:trHeight w:val="640"/>
          <w:jc w:val="center"/>
        </w:trPr>
        <w:tc>
          <w:tcPr>
            <w:tcW w:w="10144" w:type="dxa"/>
            <w:shd w:val="clear" w:color="auto" w:fill="auto"/>
          </w:tcPr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ОБЯЗАТЕЛЬСТВО</w:t>
            </w:r>
          </w:p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F32C7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Я, __________________________________________________________________________, </w:t>
            </w:r>
          </w:p>
          <w:p w:rsidR="005B1AD4" w:rsidRPr="007F32C7" w:rsidRDefault="007F32C7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</w:t>
            </w:r>
            <w:r w:rsidR="005B1AD4" w:rsidRPr="007F32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Ф. И. О., должность и место работы</w:t>
            </w:r>
          </w:p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подтверждаю, что подготовленная мной статья «__________________________________________</w:t>
            </w:r>
            <w:r w:rsidR="00BD707E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B1AD4" w:rsidRPr="007F32C7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Pr="007F32C7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название статьи</w:t>
            </w:r>
          </w:p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ранее нигде не публиковалась и в настоящее время не находится на рассмотрении в каком-либо издательстве или редакции журнала. Обязуюсь не подавать данную статью для опубликования в иные периодические издания или сборники до ее выхода в свет в журнале «</w:t>
            </w:r>
            <w:r w:rsidR="00AC3B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АгроЗооТехника</w:t>
            </w: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      </w:t>
            </w:r>
          </w:p>
          <w:p w:rsidR="005B1AD4" w:rsidRPr="005B1AD4" w:rsidRDefault="005B1AD4" w:rsidP="00BA596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1AD4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</w:tbl>
    <w:p w:rsidR="002678CE" w:rsidRDefault="002678CE" w:rsidP="002678CE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</w:rPr>
      </w:pPr>
    </w:p>
    <w:p w:rsidR="00F42490" w:rsidRDefault="002678CE" w:rsidP="002678CE">
      <w:pPr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br w:type="page"/>
      </w:r>
    </w:p>
    <w:p w:rsidR="005B1AD4" w:rsidRPr="005B1AD4" w:rsidRDefault="005B1AD4" w:rsidP="007F32C7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5B1AD4">
        <w:rPr>
          <w:rFonts w:ascii="Times New Roman" w:eastAsia="Calibri" w:hAnsi="Times New Roman" w:cs="Times New Roman"/>
          <w:b/>
          <w:i/>
          <w:sz w:val="28"/>
        </w:rPr>
        <w:lastRenderedPageBreak/>
        <w:t>Приложение 3</w:t>
      </w:r>
    </w:p>
    <w:p w:rsidR="005B1AD4" w:rsidRPr="005B1AD4" w:rsidRDefault="005B1AD4" w:rsidP="00BA596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B1AD4" w:rsidRPr="001B0A0E" w:rsidRDefault="005B1AD4" w:rsidP="00ED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1B0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 Динамика прогнозируемого роста валового регионального</w:t>
      </w:r>
    </w:p>
    <w:bookmarkEnd w:id="0"/>
    <w:p w:rsidR="005B1AD4" w:rsidRPr="005B1AD4" w:rsidRDefault="005B1AD4" w:rsidP="00ED3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продукта экономических регионов России до </w:t>
      </w:r>
      <w:smartTag w:uri="urn:schemas-microsoft-com:office:smarttags" w:element="metricconverter">
        <w:smartTagPr>
          <w:attr w:name="ProductID" w:val="2020 г"/>
        </w:smartTagPr>
        <w:r w:rsidRPr="005B1AD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2020 г</w:t>
        </w:r>
      </w:smartTag>
      <w:r w:rsidRPr="005B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(к </w:t>
      </w:r>
      <w:smartTag w:uri="urn:schemas-microsoft-com:office:smarttags" w:element="metricconverter">
        <w:smartTagPr>
          <w:attr w:name="ProductID" w:val="2007 г"/>
        </w:smartTagPr>
        <w:r w:rsidRPr="005B1AD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2007 г</w:t>
        </w:r>
      </w:smartTag>
      <w:r w:rsidRPr="005B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., </w:t>
      </w:r>
      <w:r w:rsidRPr="005B1A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%</w:t>
      </w:r>
      <w:r w:rsidRPr="005B1A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100"/>
        <w:gridCol w:w="2100"/>
        <w:gridCol w:w="2100"/>
      </w:tblGrid>
      <w:tr w:rsidR="005B1AD4" w:rsidRPr="005B1AD4" w:rsidTr="00803718">
        <w:trPr>
          <w:trHeight w:val="70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Экономические регионы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5B1AD4" w:rsidRPr="005B1AD4" w:rsidTr="00803718">
        <w:trPr>
          <w:trHeight w:val="205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</w:tr>
      <w:tr w:rsidR="005B1AD4" w:rsidRPr="005B1AD4" w:rsidTr="00803718">
        <w:trPr>
          <w:trHeight w:val="160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Центрально-Черноземный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</w:tr>
      <w:tr w:rsidR="005B1AD4" w:rsidRPr="005B1AD4" w:rsidTr="00803718">
        <w:trPr>
          <w:trHeight w:val="171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236</w:t>
            </w:r>
          </w:p>
        </w:tc>
      </w:tr>
      <w:tr w:rsidR="005B1AD4" w:rsidRPr="005B1AD4" w:rsidTr="00803718">
        <w:trPr>
          <w:trHeight w:val="252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Северный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</w:tr>
      <w:tr w:rsidR="005B1AD4" w:rsidRPr="005B1AD4" w:rsidTr="00803718">
        <w:trPr>
          <w:trHeight w:val="303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Южный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160-170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210-250</w:t>
            </w:r>
          </w:p>
        </w:tc>
      </w:tr>
      <w:tr w:rsidR="005B1AD4" w:rsidRPr="005B1AD4" w:rsidTr="00803718">
        <w:trPr>
          <w:trHeight w:val="190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Поволжский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210-230</w:t>
            </w:r>
          </w:p>
        </w:tc>
      </w:tr>
      <w:tr w:rsidR="005B1AD4" w:rsidRPr="005B1AD4" w:rsidTr="00803718">
        <w:trPr>
          <w:trHeight w:val="269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Уральский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143-145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180-190</w:t>
            </w:r>
          </w:p>
        </w:tc>
      </w:tr>
      <w:tr w:rsidR="005B1AD4" w:rsidRPr="005B1AD4" w:rsidTr="00803718">
        <w:trPr>
          <w:trHeight w:val="142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Западно-Сибирский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</w:tr>
      <w:tr w:rsidR="005B1AD4" w:rsidRPr="005B1AD4" w:rsidTr="00803718">
        <w:trPr>
          <w:trHeight w:val="221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Восточно-Сибирский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142-150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175-200</w:t>
            </w:r>
          </w:p>
        </w:tc>
      </w:tr>
      <w:tr w:rsidR="005B1AD4" w:rsidRPr="005B1AD4" w:rsidTr="00803718">
        <w:trPr>
          <w:trHeight w:val="288"/>
          <w:jc w:val="center"/>
        </w:trPr>
        <w:tc>
          <w:tcPr>
            <w:tcW w:w="378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Дальневосточный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158-162</w:t>
            </w:r>
          </w:p>
        </w:tc>
        <w:tc>
          <w:tcPr>
            <w:tcW w:w="2100" w:type="dxa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212-240</w:t>
            </w:r>
          </w:p>
        </w:tc>
      </w:tr>
      <w:tr w:rsidR="005B1AD4" w:rsidRPr="005B1AD4" w:rsidTr="00803718">
        <w:trPr>
          <w:trHeight w:val="353"/>
          <w:jc w:val="center"/>
        </w:trPr>
        <w:tc>
          <w:tcPr>
            <w:tcW w:w="10080" w:type="dxa"/>
            <w:gridSpan w:val="4"/>
            <w:vAlign w:val="center"/>
          </w:tcPr>
          <w:p w:rsidR="005B1AD4" w:rsidRPr="005B1AD4" w:rsidRDefault="005B1AD4" w:rsidP="007106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1A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Составлено по: Концепция долгосрочного социально-экономического развития Российской Федерации. – М., 2008. – С. 145 – 165. </w:t>
            </w:r>
          </w:p>
        </w:tc>
      </w:tr>
    </w:tbl>
    <w:p w:rsidR="00092968" w:rsidRDefault="00092968" w:rsidP="002678CE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</w:rPr>
      </w:pPr>
    </w:p>
    <w:p w:rsidR="002678CE" w:rsidRDefault="002678CE">
      <w:pPr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br w:type="page"/>
      </w:r>
    </w:p>
    <w:p w:rsidR="005B1AD4" w:rsidRPr="005B1AD4" w:rsidRDefault="005B1AD4" w:rsidP="007F32C7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5B1AD4">
        <w:rPr>
          <w:rFonts w:ascii="Times New Roman" w:eastAsia="Calibri" w:hAnsi="Times New Roman" w:cs="Times New Roman"/>
          <w:b/>
          <w:i/>
          <w:sz w:val="28"/>
        </w:rPr>
        <w:lastRenderedPageBreak/>
        <w:t>Приложение 4</w:t>
      </w:r>
    </w:p>
    <w:p w:rsidR="005B1AD4" w:rsidRPr="005B1AD4" w:rsidRDefault="005B1AD4" w:rsidP="00BA596A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tabs>
          <w:tab w:val="left" w:pos="37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1AD4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0" cy="266001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266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B1AD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1AD4" w:rsidRPr="005B1AD4" w:rsidRDefault="005B1AD4" w:rsidP="00BA5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</w:t>
      </w:r>
      <w:r w:rsidRPr="005B1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Динамика численности населения региональных центров</w:t>
      </w:r>
    </w:p>
    <w:p w:rsidR="005B1AD4" w:rsidRPr="005B1AD4" w:rsidRDefault="005B1AD4" w:rsidP="00BA596A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B1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Северо-Западного федерального округа за период с 1999 по </w:t>
      </w:r>
      <w:smartTag w:uri="urn:schemas-microsoft-com:office:smarttags" w:element="metricconverter">
        <w:smartTagPr>
          <w:attr w:name="ProductID" w:val="2009 г"/>
        </w:smartTagPr>
        <w:r w:rsidRPr="005B1AD4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2009 г</w:t>
        </w:r>
      </w:smartTag>
      <w:r w:rsidRPr="005B1A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5B1AD4" w:rsidRPr="005B1AD4" w:rsidRDefault="005B1AD4" w:rsidP="00BA596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Источник: Регионы России. Основные социально-экономические показатели городов. 2010: стат. сб. / Росстат. </w:t>
      </w:r>
      <w:r w:rsidRPr="005B1AD4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5B1A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М., 2010. – С. 100-142.</w:t>
      </w:r>
    </w:p>
    <w:p w:rsidR="008A6535" w:rsidRDefault="002678CE" w:rsidP="002678CE">
      <w:pPr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br w:type="page"/>
      </w:r>
    </w:p>
    <w:p w:rsidR="005B1AD4" w:rsidRPr="005B1AD4" w:rsidRDefault="005B1AD4" w:rsidP="00723D76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AD4">
        <w:rPr>
          <w:rFonts w:ascii="Times New Roman" w:eastAsia="Calibri" w:hAnsi="Times New Roman" w:cs="Times New Roman"/>
          <w:b/>
          <w:i/>
          <w:sz w:val="28"/>
        </w:rPr>
        <w:lastRenderedPageBreak/>
        <w:t>Приложение 5</w:t>
      </w:r>
    </w:p>
    <w:p w:rsidR="00AC3BF9" w:rsidRPr="008A6535" w:rsidRDefault="00AC3BF9" w:rsidP="000E5675">
      <w:pPr>
        <w:spacing w:after="0" w:line="32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535" w:rsidRPr="008A6535" w:rsidRDefault="008A6535" w:rsidP="008A65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A6535">
        <w:rPr>
          <w:rFonts w:ascii="Times New Roman" w:eastAsia="Calibri" w:hAnsi="Times New Roman" w:cs="Times New Roman"/>
          <w:sz w:val="28"/>
          <w:szCs w:val="28"/>
        </w:rPr>
        <w:t>ПРИМЕРЫ БИБЛИОГРАФИЧЕСКИХ ЗАПИСЕЙ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6535">
        <w:rPr>
          <w:rFonts w:ascii="Times New Roman" w:eastAsia="Calibri" w:hAnsi="Times New Roman" w:cs="Times New Roman"/>
          <w:sz w:val="28"/>
          <w:szCs w:val="28"/>
          <w:u w:val="single"/>
        </w:rPr>
        <w:t>Русскоязычные источники</w:t>
      </w:r>
      <w:r w:rsidR="00723D76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723D7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535">
        <w:rPr>
          <w:rFonts w:ascii="Times New Roman" w:eastAsia="Calibri" w:hAnsi="Times New Roman" w:cs="Times New Roman"/>
          <w:b/>
          <w:sz w:val="28"/>
          <w:szCs w:val="28"/>
        </w:rPr>
        <w:t>Книга (монография, сборник, учебное пособие)</w:t>
      </w:r>
    </w:p>
    <w:p w:rsidR="008A6535" w:rsidRPr="008A6535" w:rsidRDefault="008A6535" w:rsidP="008A65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723D7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6535">
        <w:rPr>
          <w:rFonts w:ascii="Times New Roman" w:eastAsia="Calibri" w:hAnsi="Times New Roman" w:cs="Times New Roman"/>
          <w:sz w:val="28"/>
          <w:szCs w:val="28"/>
          <w:u w:val="single"/>
        </w:rPr>
        <w:t>С одним автором</w:t>
      </w:r>
    </w:p>
    <w:p w:rsidR="008A6535" w:rsidRPr="008A6535" w:rsidRDefault="008A6535" w:rsidP="008A65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653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Маслоу А.</w:t>
      </w:r>
      <w:r w:rsidRPr="008A65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A6535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и личность: пер. с англ. 3-е изд. СПб.: Питер, 2008.</w:t>
      </w:r>
      <w:r w:rsidR="0034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352 с.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35">
        <w:rPr>
          <w:rFonts w:ascii="Times New Roman" w:eastAsia="Calibri" w:hAnsi="Times New Roman" w:cs="Times New Roman"/>
          <w:sz w:val="28"/>
          <w:szCs w:val="28"/>
        </w:rPr>
        <w:t>Шабунова А.А. Общественное здоровье и здравоохранение территорий. Вологда: ИСЭРТ РАН, 2010. 284 с.</w:t>
      </w:r>
    </w:p>
    <w:p w:rsidR="008A6535" w:rsidRPr="008A6535" w:rsidRDefault="008A6535" w:rsidP="008A65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723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6535">
        <w:rPr>
          <w:rFonts w:ascii="Times New Roman" w:eastAsia="Calibri" w:hAnsi="Times New Roman" w:cs="Times New Roman"/>
          <w:sz w:val="28"/>
          <w:szCs w:val="28"/>
          <w:u w:val="single"/>
        </w:rPr>
        <w:t>С двумя или тремя авторами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6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Ковшиков В.А., Глухов В.П. Психолингвистика: теория речевой деятельности: учеб. пособие для студентов педвузов. М.: Астрель; Тверь: ACT, 2006. 319 с.</w:t>
      </w:r>
    </w:p>
    <w:p w:rsidR="008A6535" w:rsidRPr="008A6535" w:rsidRDefault="008A6535" w:rsidP="008A6535">
      <w:pPr>
        <w:spacing w:before="100"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6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Сапронов Ю.Д., Дмитров А.Л., Прошин А.Ю. Безопасность жизнедеятельности: учебник. М.: Академия, 2003. 320 с.</w:t>
      </w:r>
    </w:p>
    <w:p w:rsidR="008A6535" w:rsidRPr="008A6535" w:rsidRDefault="008A6535" w:rsidP="008A6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A6535" w:rsidRPr="008A6535" w:rsidRDefault="008A6535" w:rsidP="00723D7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u w:val="single"/>
          <w:lang w:eastAsia="ru-RU"/>
        </w:rPr>
      </w:pPr>
      <w:r w:rsidRPr="008A6535"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  <w:t>С четырьмя и более авторами или без указания автора</w:t>
      </w:r>
    </w:p>
    <w:p w:rsidR="008A6535" w:rsidRPr="008A6535" w:rsidRDefault="008A6535" w:rsidP="008A6535">
      <w:pPr>
        <w:spacing w:before="100" w:beforeAutospacing="1" w:after="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6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Автоматизированные информационные технологии в экономике / М.И. Семенов [и др.]; под общ. ред. И.Т. Трубилина. М.: Финансы и статистика, 2003. 415 с.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35">
        <w:rPr>
          <w:rFonts w:ascii="Times New Roman" w:eastAsia="Calibri" w:hAnsi="Times New Roman" w:cs="Times New Roman"/>
          <w:iCs/>
          <w:sz w:val="28"/>
          <w:szCs w:val="28"/>
          <w:shd w:val="clear" w:color="auto" w:fill="FFFFFF"/>
        </w:rPr>
        <w:t>Психология XXI века</w:t>
      </w:r>
      <w:r w:rsidRPr="008A653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: материалы междунар. науч. конф., Санкт-Петербург, 10–12 мая 2011 года / отв. ред. А.А. Иванов. СПб.: Изд-во С.-Петерб. ун-та, 2011.</w:t>
      </w:r>
    </w:p>
    <w:p w:rsidR="008A6535" w:rsidRPr="008A6535" w:rsidRDefault="008A6535" w:rsidP="008A653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6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Содержание и технологии образования взрослых: проблема опережающего образования: сб. науч. тр. / под ред. А.Е. Марона; Рос. акад. образования. М.: ИОВ, 2007. 118 с.</w:t>
      </w:r>
    </w:p>
    <w:p w:rsidR="008A6535" w:rsidRPr="008A6535" w:rsidRDefault="008A6535" w:rsidP="008A6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8A6535" w:rsidRPr="008A6535" w:rsidRDefault="008A6535" w:rsidP="00723D7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535">
        <w:rPr>
          <w:rFonts w:ascii="Times New Roman" w:eastAsia="Calibri" w:hAnsi="Times New Roman" w:cs="Times New Roman"/>
          <w:b/>
          <w:sz w:val="28"/>
          <w:szCs w:val="28"/>
        </w:rPr>
        <w:t>Статья из журнала или сборника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35">
        <w:rPr>
          <w:rFonts w:ascii="Times New Roman" w:eastAsia="Calibri" w:hAnsi="Times New Roman" w:cs="Times New Roman"/>
          <w:sz w:val="28"/>
          <w:szCs w:val="28"/>
        </w:rPr>
        <w:t xml:space="preserve">Бровко П.М., Петрук Г.В. Стратегическое управление развитием предприятий оборонно-промышленного комплекса с использованием двойных технологий ресурсного подхода // Экономические и социальные </w:t>
      </w:r>
      <w:r w:rsidRPr="008A6535">
        <w:rPr>
          <w:rFonts w:ascii="Times New Roman" w:eastAsia="Calibri" w:hAnsi="Times New Roman" w:cs="Times New Roman"/>
          <w:sz w:val="28"/>
          <w:szCs w:val="28"/>
        </w:rPr>
        <w:lastRenderedPageBreak/>
        <w:t>перемены: факты, тенденции, прогноз. 2016. № 3. C. 82-97. DOI: 10.15838/esc.2016.3.45.4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35">
        <w:rPr>
          <w:rFonts w:ascii="Times New Roman" w:eastAsia="Calibri" w:hAnsi="Times New Roman" w:cs="Times New Roman"/>
          <w:sz w:val="28"/>
          <w:szCs w:val="28"/>
        </w:rPr>
        <w:t>Маланичева Н.А. Основные тенденции и проблемы общественного здоровья населения Вологодской области // Сборник материалов научных семинаров-дискуссий ИСЭРТ РАН. Вологда: ИСЭРТ РАН, 2011. Вып. 2. С. 57–71.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723D7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23D76">
        <w:rPr>
          <w:rFonts w:ascii="Times New Roman" w:eastAsia="Calibri" w:hAnsi="Times New Roman" w:cs="Times New Roman"/>
          <w:b/>
          <w:sz w:val="28"/>
          <w:szCs w:val="28"/>
        </w:rPr>
        <w:t>Диссертация</w:t>
      </w:r>
    </w:p>
    <w:p w:rsidR="008A6535" w:rsidRPr="008A6535" w:rsidRDefault="008A6535" w:rsidP="008A6535">
      <w:pPr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8A6535" w:rsidRPr="008A6535" w:rsidRDefault="008A6535" w:rsidP="008A6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A6535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Фенухин В.И. Этнополитические конфликты в современной России: на примере Северо-Кавказского региона: дис. … канд. полит. наук. М., 2002. С. 54–55.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723D7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535">
        <w:rPr>
          <w:rFonts w:ascii="Times New Roman" w:eastAsia="Calibri" w:hAnsi="Times New Roman" w:cs="Times New Roman"/>
          <w:b/>
          <w:sz w:val="28"/>
          <w:szCs w:val="28"/>
        </w:rPr>
        <w:t>Нормативный документ</w:t>
      </w:r>
    </w:p>
    <w:p w:rsidR="008A6535" w:rsidRPr="008A6535" w:rsidRDefault="008A6535" w:rsidP="008A6535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35">
        <w:rPr>
          <w:rFonts w:ascii="Times New Roman" w:eastAsia="Calibri" w:hAnsi="Times New Roman" w:cs="Times New Roman"/>
          <w:sz w:val="28"/>
          <w:szCs w:val="28"/>
        </w:rPr>
        <w:t>О несостоятельности (банкротстве): Федеральный закон от 26.10.2002 № 127-ФЗ (с последующими изм.) // Собрание законодательства Российской Федерации. 2002. № 43. Ст. 4190.</w:t>
      </w:r>
    </w:p>
    <w:p w:rsidR="00723D76" w:rsidRPr="008A6535" w:rsidRDefault="00723D76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723D76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A6535">
        <w:rPr>
          <w:rFonts w:ascii="Times New Roman" w:eastAsia="Calibri" w:hAnsi="Times New Roman" w:cs="Times New Roman"/>
          <w:b/>
          <w:sz w:val="28"/>
          <w:szCs w:val="28"/>
        </w:rPr>
        <w:t>Электронный ресурс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8A6535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Дирина А.И. Право военнослужащих Российской Федерации на свободу ассоциаций // Военное право. 2007. URL: http://www.voennoepravo.ru/node/2149 (дата обращения 19.09.2007).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A6535">
        <w:rPr>
          <w:rFonts w:ascii="Times New Roman" w:eastAsia="Calibri" w:hAnsi="Times New Roman" w:cs="Times New Roman"/>
          <w:sz w:val="28"/>
          <w:szCs w:val="28"/>
          <w:u w:val="single"/>
        </w:rPr>
        <w:t>Англоязычные источники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A6535">
        <w:rPr>
          <w:rFonts w:ascii="Times New Roman" w:eastAsia="Calibri" w:hAnsi="Times New Roman" w:cs="Times New Roman"/>
          <w:sz w:val="28"/>
          <w:szCs w:val="28"/>
        </w:rPr>
        <w:t>Применяется схема, близкая к стандарту Гарварда (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Harvard</w:t>
      </w:r>
      <w:r w:rsidRPr="008A6535">
        <w:rPr>
          <w:rFonts w:ascii="Times New Roman" w:eastAsia="Calibri" w:hAnsi="Times New Roman" w:cs="Times New Roman"/>
          <w:sz w:val="28"/>
          <w:szCs w:val="28"/>
        </w:rPr>
        <w:t xml:space="preserve">), но имеются следующие отличия: </w:t>
      </w:r>
      <w:r w:rsidRPr="008A6535">
        <w:rPr>
          <w:rFonts w:ascii="Times New Roman" w:eastAsia="Calibri" w:hAnsi="Times New Roman" w:cs="Times New Roman"/>
          <w:i/>
          <w:sz w:val="28"/>
          <w:szCs w:val="28"/>
        </w:rPr>
        <w:t>число авторов не ограничивается тремя, а указываются, по возможности, все или в разумных пределах; перед инициалами в фамилиях не ставится запятая; заглавие статьи не берется в кавычки; год ставится за заглавием журнала</w:t>
      </w:r>
      <w:r w:rsidRPr="008A6535">
        <w:rPr>
          <w:rFonts w:ascii="Times New Roman" w:eastAsia="Calibri" w:hAnsi="Times New Roman" w:cs="Times New Roman"/>
          <w:sz w:val="28"/>
          <w:szCs w:val="28"/>
        </w:rPr>
        <w:t>. Название источника выделяется курсивом. Информация об измененном стандарте Harvard представлена в работе О.В. Кирилловой «Редакционная подготовка научных журналов по международным стандартам. Рекомендации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A6535">
        <w:rPr>
          <w:rFonts w:ascii="Times New Roman" w:eastAsia="Calibri" w:hAnsi="Times New Roman" w:cs="Times New Roman"/>
          <w:sz w:val="28"/>
          <w:szCs w:val="28"/>
        </w:rPr>
        <w:t>эксперта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A6535">
        <w:rPr>
          <w:rFonts w:ascii="Times New Roman" w:eastAsia="Calibri" w:hAnsi="Times New Roman" w:cs="Times New Roman"/>
          <w:sz w:val="28"/>
          <w:szCs w:val="28"/>
        </w:rPr>
        <w:t>БД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Scopus» (</w:t>
      </w:r>
      <w:r w:rsidRPr="008A6535">
        <w:rPr>
          <w:rFonts w:ascii="Times New Roman" w:eastAsia="Calibri" w:hAnsi="Times New Roman" w:cs="Times New Roman"/>
          <w:sz w:val="28"/>
          <w:szCs w:val="28"/>
        </w:rPr>
        <w:t>М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., 2013. </w:t>
      </w:r>
      <w:r w:rsidRPr="008A6535">
        <w:rPr>
          <w:rFonts w:ascii="Times New Roman" w:eastAsia="Calibri" w:hAnsi="Times New Roman" w:cs="Times New Roman"/>
          <w:sz w:val="28"/>
          <w:szCs w:val="28"/>
        </w:rPr>
        <w:t>Ч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1. 90 </w:t>
      </w:r>
      <w:r w:rsidRPr="008A6535">
        <w:rPr>
          <w:rFonts w:ascii="Times New Roman" w:eastAsia="Calibri" w:hAnsi="Times New Roman" w:cs="Times New Roman"/>
          <w:sz w:val="28"/>
          <w:szCs w:val="28"/>
        </w:rPr>
        <w:t>с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.).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Zhang Z., Zhu D. Experimental research on the localized electrochemical micro-machining. </w:t>
      </w:r>
      <w:r w:rsidRPr="008A6535">
        <w:rPr>
          <w:rFonts w:ascii="Times New Roman" w:eastAsia="Calibri" w:hAnsi="Times New Roman" w:cs="Times New Roman"/>
          <w:i/>
          <w:sz w:val="28"/>
          <w:szCs w:val="28"/>
          <w:lang w:val="en-US"/>
        </w:rPr>
        <w:t>Russian Journal of Electrochemistry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, 2008, vol. 44, no. 8, pp. 926–930. DOI: 10.1134/S1023193508080077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A6535">
        <w:rPr>
          <w:rFonts w:ascii="Times New Roman" w:eastAsia="Calibri" w:hAnsi="Times New Roman" w:cs="Times New Roman"/>
          <w:i/>
          <w:sz w:val="28"/>
          <w:szCs w:val="28"/>
          <w:lang w:val="en-US"/>
        </w:rPr>
        <w:t>Paths to Performance in State and Local Government. Government Performance Project. Maxwell School of Syracuse University.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Available at: </w:t>
      </w:r>
      <w:hyperlink r:id="rId9" w:history="1">
        <w:r w:rsidRPr="008A6535">
          <w:rPr>
            <w:rFonts w:ascii="Times New Roman" w:eastAsia="Calibri" w:hAnsi="Times New Roman" w:cs="Times New Roman"/>
            <w:sz w:val="28"/>
            <w:szCs w:val="28"/>
            <w:lang w:val="en-US"/>
          </w:rPr>
          <w:t>http://www.maxwell.syr.edu</w:t>
        </w:r>
      </w:hyperlink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 xml:space="preserve">Swaminathan V., Lepkoswka-White E., Rao B.P. Browsers or buyers in cyberspace? An investigation of electronic factors influencing electronic exchange. </w:t>
      </w:r>
      <w:r w:rsidRPr="008A6535">
        <w:rPr>
          <w:rFonts w:ascii="Times New Roman" w:eastAsia="Calibri" w:hAnsi="Times New Roman" w:cs="Times New Roman"/>
          <w:i/>
          <w:sz w:val="28"/>
          <w:szCs w:val="28"/>
          <w:lang w:val="en-US"/>
        </w:rPr>
        <w:t>Journal of ComputerMediated Communication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, 1999, vol. 5, no. 2. Available at: http://www.ascusc.org/jcmc/vol5/issue2 (accessed 28 April 2011).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Portes A., Rumbaut R.G. </w:t>
      </w:r>
      <w:r w:rsidRPr="008A6535">
        <w:rPr>
          <w:rFonts w:ascii="Times New Roman" w:eastAsia="Calibri" w:hAnsi="Times New Roman" w:cs="Times New Roman"/>
          <w:i/>
          <w:sz w:val="28"/>
          <w:szCs w:val="28"/>
          <w:lang w:val="en-US"/>
        </w:rPr>
        <w:t>Legacies: The Story of the Immigrant Second Generation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. Berkeley: University of California Press, 2001. 430 p.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8A6535" w:rsidRPr="003413A2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Timoshenko S.P., Young D.H., Weaver W. </w:t>
      </w:r>
      <w:r w:rsidRPr="008A6535">
        <w:rPr>
          <w:rFonts w:ascii="Times New Roman" w:eastAsia="Calibri" w:hAnsi="Times New Roman" w:cs="Times New Roman"/>
          <w:i/>
          <w:sz w:val="28"/>
          <w:szCs w:val="28"/>
          <w:lang w:val="en-US"/>
        </w:rPr>
        <w:t>Vibration problems in engineering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3413A2">
        <w:rPr>
          <w:rFonts w:ascii="Times New Roman" w:eastAsia="Calibri" w:hAnsi="Times New Roman" w:cs="Times New Roman"/>
          <w:sz w:val="28"/>
          <w:szCs w:val="28"/>
        </w:rPr>
        <w:t>4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th</w:t>
      </w:r>
      <w:r w:rsidRPr="00341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ed</w:t>
      </w:r>
      <w:r w:rsidRPr="003413A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New</w:t>
      </w:r>
      <w:r w:rsidRPr="003413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York</w:t>
      </w:r>
      <w:r w:rsidRPr="003413A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Wiley</w:t>
      </w:r>
      <w:r w:rsidRPr="003413A2">
        <w:rPr>
          <w:rFonts w:ascii="Times New Roman" w:eastAsia="Calibri" w:hAnsi="Times New Roman" w:cs="Times New Roman"/>
          <w:sz w:val="28"/>
          <w:szCs w:val="28"/>
        </w:rPr>
        <w:t xml:space="preserve">, 1974. 521 </w:t>
      </w:r>
      <w:r w:rsidRPr="008A6535">
        <w:rPr>
          <w:rFonts w:ascii="Times New Roman" w:eastAsia="Calibri" w:hAnsi="Times New Roman" w:cs="Times New Roman"/>
          <w:sz w:val="28"/>
          <w:szCs w:val="28"/>
          <w:lang w:val="en-US"/>
        </w:rPr>
        <w:t>p</w:t>
      </w:r>
      <w:r w:rsidRPr="003413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6535" w:rsidRPr="008A6535" w:rsidRDefault="008A6535" w:rsidP="008A653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97619" w:rsidRDefault="00097619" w:rsidP="00101BBD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</w:rPr>
      </w:pPr>
    </w:p>
    <w:p w:rsidR="002678CE" w:rsidRDefault="002678CE">
      <w:pPr>
        <w:rPr>
          <w:rFonts w:ascii="Times New Roman" w:eastAsia="Calibri" w:hAnsi="Times New Roman" w:cs="Times New Roman"/>
          <w:b/>
          <w:i/>
          <w:sz w:val="28"/>
        </w:rPr>
      </w:pPr>
      <w:r>
        <w:rPr>
          <w:rFonts w:ascii="Times New Roman" w:eastAsia="Calibri" w:hAnsi="Times New Roman" w:cs="Times New Roman"/>
          <w:b/>
          <w:i/>
          <w:sz w:val="28"/>
        </w:rPr>
        <w:br w:type="page"/>
      </w:r>
    </w:p>
    <w:p w:rsidR="005B1AD4" w:rsidRPr="005B1AD4" w:rsidRDefault="005B1AD4" w:rsidP="00723D76">
      <w:pPr>
        <w:tabs>
          <w:tab w:val="left" w:pos="993"/>
        </w:tabs>
        <w:spacing w:after="0" w:line="360" w:lineRule="auto"/>
        <w:contextualSpacing/>
        <w:jc w:val="right"/>
        <w:rPr>
          <w:rFonts w:ascii="Times New Roman" w:eastAsia="Calibri" w:hAnsi="Times New Roman" w:cs="Times New Roman"/>
          <w:b/>
          <w:i/>
          <w:sz w:val="28"/>
        </w:rPr>
      </w:pPr>
      <w:r w:rsidRPr="005B1AD4">
        <w:rPr>
          <w:rFonts w:ascii="Times New Roman" w:eastAsia="Calibri" w:hAnsi="Times New Roman" w:cs="Times New Roman"/>
          <w:b/>
          <w:i/>
          <w:sz w:val="28"/>
        </w:rPr>
        <w:lastRenderedPageBreak/>
        <w:t>Приложение 6</w:t>
      </w:r>
    </w:p>
    <w:p w:rsidR="005B1AD4" w:rsidRPr="005B1AD4" w:rsidRDefault="005B1AD4" w:rsidP="00BA596A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:rsidR="005B1AD4" w:rsidRPr="00C3476C" w:rsidRDefault="005B1AD4" w:rsidP="00C3476C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5B1A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В целом по стране численность городского населения за период с 1999 по 2009</w:t>
      </w:r>
      <w:r w:rsidR="000A4D5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 </w:t>
      </w:r>
      <w:r w:rsidRPr="005B1A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г. сократилась на 4348 тыс. человек (4%), сельского – на 1277 тыс. человек (3%), в связи с чем эксперты полагают, что предметом межгородской конкуренции в ближайшее время будут не инвестиции, а люди. В условиях, когда население страны ежегодно сокращается на сотни тысяч, а человек становится «дефицитным ресурсом», неизбежно развернётся жёсткое соперничество за него как носителя знаний, профессиональных навыков, опыта, творческих способностей</w:t>
      </w:r>
      <w:r w:rsidRPr="005B1A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vertAlign w:val="superscript"/>
          <w:lang w:eastAsia="ru-RU"/>
        </w:rPr>
        <w:footnoteReference w:id="1"/>
      </w:r>
      <w:r w:rsidRPr="005B1AD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.</w:t>
      </w:r>
    </w:p>
    <w:p w:rsidR="005B1AD4" w:rsidRPr="005B1AD4" w:rsidRDefault="005B1AD4" w:rsidP="00BA5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AD4" w:rsidRPr="005B1AD4" w:rsidRDefault="005B1AD4" w:rsidP="00BA5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AD4" w:rsidRPr="005B1AD4" w:rsidRDefault="005B1AD4" w:rsidP="00BA5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AD4" w:rsidRPr="005B1AD4" w:rsidRDefault="005B1AD4" w:rsidP="00BA5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AD4" w:rsidRPr="005B1AD4" w:rsidRDefault="005B1AD4" w:rsidP="00BA5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B1AD4" w:rsidRPr="005B1AD4" w:rsidRDefault="005B1AD4" w:rsidP="00BA59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5B1AD4" w:rsidRPr="005B1AD4" w:rsidSect="007F32C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389" w:rsidRDefault="00623389" w:rsidP="005B1AD4">
      <w:pPr>
        <w:spacing w:after="0" w:line="240" w:lineRule="auto"/>
      </w:pPr>
      <w:r>
        <w:separator/>
      </w:r>
    </w:p>
  </w:endnote>
  <w:endnote w:type="continuationSeparator" w:id="0">
    <w:p w:rsidR="00623389" w:rsidRDefault="00623389" w:rsidP="005B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389" w:rsidRDefault="00623389" w:rsidP="005B1AD4">
      <w:pPr>
        <w:spacing w:after="0" w:line="240" w:lineRule="auto"/>
      </w:pPr>
      <w:r>
        <w:separator/>
      </w:r>
    </w:p>
  </w:footnote>
  <w:footnote w:type="continuationSeparator" w:id="0">
    <w:p w:rsidR="00623389" w:rsidRDefault="00623389" w:rsidP="005B1AD4">
      <w:pPr>
        <w:spacing w:after="0" w:line="240" w:lineRule="auto"/>
      </w:pPr>
      <w:r>
        <w:continuationSeparator/>
      </w:r>
    </w:p>
  </w:footnote>
  <w:footnote w:id="1">
    <w:p w:rsidR="005B1AD4" w:rsidRPr="00723D76" w:rsidRDefault="005B1AD4" w:rsidP="005B1AD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  <w:r w:rsidRPr="00723D76">
        <w:rPr>
          <w:rStyle w:val="a5"/>
          <w:rFonts w:ascii="Times New Roman" w:hAnsi="Times New Roman" w:cs="Times New Roman"/>
          <w:sz w:val="20"/>
          <w:szCs w:val="20"/>
        </w:rPr>
        <w:footnoteRef/>
      </w:r>
      <w:r w:rsidRPr="00723D76">
        <w:rPr>
          <w:rFonts w:ascii="Times New Roman" w:hAnsi="Times New Roman" w:cs="Times New Roman"/>
          <w:sz w:val="20"/>
          <w:szCs w:val="20"/>
        </w:rPr>
        <w:t xml:space="preserve"> Городской альманах. –  М.: Фонд «Институт экономики города», 2008. –Вып. 3. – С. 10.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4CF8"/>
    <w:multiLevelType w:val="hybridMultilevel"/>
    <w:tmpl w:val="B68CC500"/>
    <w:lvl w:ilvl="0" w:tplc="65C80CF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59401EC"/>
    <w:multiLevelType w:val="hybridMultilevel"/>
    <w:tmpl w:val="CE58A2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A986225"/>
    <w:multiLevelType w:val="multilevel"/>
    <w:tmpl w:val="07F6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1C066A"/>
    <w:multiLevelType w:val="multilevel"/>
    <w:tmpl w:val="A40CC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2B4277"/>
    <w:multiLevelType w:val="multilevel"/>
    <w:tmpl w:val="C1A43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4F49B7"/>
    <w:multiLevelType w:val="multilevel"/>
    <w:tmpl w:val="53A8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D41EB"/>
    <w:multiLevelType w:val="multilevel"/>
    <w:tmpl w:val="07F6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0F6F98"/>
    <w:multiLevelType w:val="multilevel"/>
    <w:tmpl w:val="F912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704577"/>
    <w:multiLevelType w:val="hybridMultilevel"/>
    <w:tmpl w:val="7AD85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90183C"/>
    <w:multiLevelType w:val="hybridMultilevel"/>
    <w:tmpl w:val="88B2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B3907"/>
    <w:multiLevelType w:val="hybridMultilevel"/>
    <w:tmpl w:val="D7C8A636"/>
    <w:lvl w:ilvl="0" w:tplc="E4A2977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10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60E1"/>
    <w:rsid w:val="00007B76"/>
    <w:rsid w:val="0002008F"/>
    <w:rsid w:val="00024858"/>
    <w:rsid w:val="00034991"/>
    <w:rsid w:val="00053EDA"/>
    <w:rsid w:val="00070791"/>
    <w:rsid w:val="00092968"/>
    <w:rsid w:val="00097619"/>
    <w:rsid w:val="000A4D53"/>
    <w:rsid w:val="000C4B63"/>
    <w:rsid w:val="000E4BA5"/>
    <w:rsid w:val="000E5675"/>
    <w:rsid w:val="000F1209"/>
    <w:rsid w:val="00101BBD"/>
    <w:rsid w:val="001218D8"/>
    <w:rsid w:val="0015376C"/>
    <w:rsid w:val="001577A1"/>
    <w:rsid w:val="0016088E"/>
    <w:rsid w:val="001A2010"/>
    <w:rsid w:val="001A39DD"/>
    <w:rsid w:val="001B0A0E"/>
    <w:rsid w:val="001B6E5B"/>
    <w:rsid w:val="001C282D"/>
    <w:rsid w:val="001E5627"/>
    <w:rsid w:val="002426F7"/>
    <w:rsid w:val="00253A42"/>
    <w:rsid w:val="002678CE"/>
    <w:rsid w:val="00293E08"/>
    <w:rsid w:val="00295054"/>
    <w:rsid w:val="002D1C4B"/>
    <w:rsid w:val="00310778"/>
    <w:rsid w:val="003413A2"/>
    <w:rsid w:val="00366ACF"/>
    <w:rsid w:val="003A2952"/>
    <w:rsid w:val="00447528"/>
    <w:rsid w:val="004B0355"/>
    <w:rsid w:val="004F5CC0"/>
    <w:rsid w:val="00590DDA"/>
    <w:rsid w:val="005B1AD4"/>
    <w:rsid w:val="005D0780"/>
    <w:rsid w:val="005D511A"/>
    <w:rsid w:val="006152C1"/>
    <w:rsid w:val="00623389"/>
    <w:rsid w:val="0062414D"/>
    <w:rsid w:val="006355B8"/>
    <w:rsid w:val="006500EF"/>
    <w:rsid w:val="00661D9A"/>
    <w:rsid w:val="006655D9"/>
    <w:rsid w:val="006838B8"/>
    <w:rsid w:val="0069566F"/>
    <w:rsid w:val="007106F2"/>
    <w:rsid w:val="0071684C"/>
    <w:rsid w:val="00723CBD"/>
    <w:rsid w:val="00723D76"/>
    <w:rsid w:val="007D2D5A"/>
    <w:rsid w:val="007D40C1"/>
    <w:rsid w:val="007D443A"/>
    <w:rsid w:val="007F32C7"/>
    <w:rsid w:val="00805A39"/>
    <w:rsid w:val="0082500A"/>
    <w:rsid w:val="008354AA"/>
    <w:rsid w:val="008422F4"/>
    <w:rsid w:val="00890B3F"/>
    <w:rsid w:val="00892304"/>
    <w:rsid w:val="00895C86"/>
    <w:rsid w:val="008A6535"/>
    <w:rsid w:val="008B5754"/>
    <w:rsid w:val="008F1D8A"/>
    <w:rsid w:val="0090075C"/>
    <w:rsid w:val="0096675E"/>
    <w:rsid w:val="009C0B36"/>
    <w:rsid w:val="009C186F"/>
    <w:rsid w:val="00A006D0"/>
    <w:rsid w:val="00A07720"/>
    <w:rsid w:val="00AB60CC"/>
    <w:rsid w:val="00AC3BF9"/>
    <w:rsid w:val="00AE0D76"/>
    <w:rsid w:val="00B37A99"/>
    <w:rsid w:val="00B61FDE"/>
    <w:rsid w:val="00BA1974"/>
    <w:rsid w:val="00BA596A"/>
    <w:rsid w:val="00BD1D99"/>
    <w:rsid w:val="00BD707E"/>
    <w:rsid w:val="00C3476C"/>
    <w:rsid w:val="00C45F69"/>
    <w:rsid w:val="00C650EB"/>
    <w:rsid w:val="00CB14B6"/>
    <w:rsid w:val="00CC1780"/>
    <w:rsid w:val="00D74BAF"/>
    <w:rsid w:val="00DF60E1"/>
    <w:rsid w:val="00E1359E"/>
    <w:rsid w:val="00E47D2A"/>
    <w:rsid w:val="00E87135"/>
    <w:rsid w:val="00E94A64"/>
    <w:rsid w:val="00ED35A7"/>
    <w:rsid w:val="00F352C4"/>
    <w:rsid w:val="00F42490"/>
    <w:rsid w:val="00F539B4"/>
    <w:rsid w:val="00F84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768F98B-C81A-4CB9-AB89-28F89631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201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1359E"/>
    <w:rPr>
      <w:color w:val="954F72" w:themeColor="followedHyperlink"/>
      <w:u w:val="single"/>
    </w:rPr>
  </w:style>
  <w:style w:type="character" w:styleId="a5">
    <w:name w:val="footnote reference"/>
    <w:rsid w:val="005B1AD4"/>
    <w:rPr>
      <w:vertAlign w:val="superscript"/>
    </w:rPr>
  </w:style>
  <w:style w:type="paragraph" w:styleId="a6">
    <w:name w:val="List Paragraph"/>
    <w:basedOn w:val="a"/>
    <w:link w:val="a7"/>
    <w:uiPriority w:val="34"/>
    <w:qFormat/>
    <w:rsid w:val="00007B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007B7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A1974"/>
    <w:rPr>
      <w:b/>
      <w:bCs/>
    </w:rPr>
  </w:style>
  <w:style w:type="paragraph" w:styleId="a9">
    <w:name w:val="Normal (Web)"/>
    <w:basedOn w:val="a"/>
    <w:uiPriority w:val="99"/>
    <w:semiHidden/>
    <w:unhideWhenUsed/>
    <w:rsid w:val="0029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93E08"/>
  </w:style>
  <w:style w:type="paragraph" w:styleId="aa">
    <w:name w:val="Balloon Text"/>
    <w:basedOn w:val="a"/>
    <w:link w:val="ab"/>
    <w:uiPriority w:val="99"/>
    <w:semiHidden/>
    <w:unhideWhenUsed/>
    <w:rsid w:val="00092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2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43873">
          <w:marLeft w:val="0"/>
          <w:marRight w:val="0"/>
          <w:marTop w:val="0"/>
          <w:marBottom w:val="0"/>
          <w:divBdr>
            <w:top w:val="single" w:sz="6" w:space="11" w:color="7A7A7A"/>
            <w:left w:val="single" w:sz="6" w:space="11" w:color="7A7A7A"/>
            <w:bottom w:val="single" w:sz="6" w:space="11" w:color="7A7A7A"/>
            <w:right w:val="single" w:sz="6" w:space="11" w:color="7A7A7A"/>
          </w:divBdr>
        </w:div>
      </w:divsChild>
    </w:div>
    <w:div w:id="337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1993">
          <w:marLeft w:val="0"/>
          <w:marRight w:val="0"/>
          <w:marTop w:val="0"/>
          <w:marBottom w:val="0"/>
          <w:divBdr>
            <w:top w:val="single" w:sz="6" w:space="11" w:color="7A7A7A"/>
            <w:left w:val="single" w:sz="6" w:space="11" w:color="7A7A7A"/>
            <w:bottom w:val="single" w:sz="6" w:space="11" w:color="7A7A7A"/>
            <w:right w:val="single" w:sz="6" w:space="11" w:color="7A7A7A"/>
          </w:divBdr>
        </w:div>
      </w:divsChild>
    </w:div>
    <w:div w:id="1054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://azt.vscc.ac.ru/info/ru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xwell.syr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Владим. Туваев</cp:lastModifiedBy>
  <cp:revision>19</cp:revision>
  <cp:lastPrinted>2017-12-23T13:05:00Z</cp:lastPrinted>
  <dcterms:created xsi:type="dcterms:W3CDTF">2020-01-14T10:50:00Z</dcterms:created>
  <dcterms:modified xsi:type="dcterms:W3CDTF">2021-01-28T10:15:00Z</dcterms:modified>
</cp:coreProperties>
</file>